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298" w:rsidRPr="00D359F6" w:rsidRDefault="005F5A32" w:rsidP="00872BCB">
      <w:pPr>
        <w:spacing w:after="0" w:line="240" w:lineRule="auto"/>
      </w:pPr>
      <w:bookmarkStart w:id="0" w:name="_GoBack"/>
      <w:bookmarkEnd w:id="0"/>
      <w:r w:rsidRPr="00585B71">
        <w:rPr>
          <w:noProof/>
          <w:lang w:val="hr-HR" w:eastAsia="hr-HR"/>
        </w:rPr>
        <mc:AlternateContent>
          <mc:Choice Requires="wps">
            <w:drawing>
              <wp:anchor distT="0" distB="0" distL="114300" distR="114300" simplePos="0" relativeHeight="251663360" behindDoc="0" locked="0" layoutInCell="1" allowOverlap="1" wp14:anchorId="2760D4F1" wp14:editId="48D5E848">
                <wp:simplePos x="0" y="0"/>
                <wp:positionH relativeFrom="page">
                  <wp:posOffset>5600700</wp:posOffset>
                </wp:positionH>
                <wp:positionV relativeFrom="page">
                  <wp:posOffset>238125</wp:posOffset>
                </wp:positionV>
                <wp:extent cx="1880870" cy="10253980"/>
                <wp:effectExtent l="0" t="0" r="3175"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1025398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F5A32" w:rsidRPr="000C7B2C" w:rsidRDefault="005F5A32" w:rsidP="005F5A32">
                            <w:pPr>
                              <w:spacing w:after="0"/>
                              <w:jc w:val="center"/>
                              <w:rPr>
                                <w:rFonts w:cstheme="minorHAnsi"/>
                                <w:b/>
                                <w:sz w:val="48"/>
                                <w:szCs w:val="48"/>
                                <w:lang w:val="es-ES_tradnl" w:eastAsia="ja-JP"/>
                              </w:rPr>
                            </w:pPr>
                            <w:r w:rsidRPr="000C7B2C">
                              <w:rPr>
                                <w:rFonts w:cstheme="minorHAnsi"/>
                                <w:b/>
                                <w:sz w:val="48"/>
                                <w:szCs w:val="48"/>
                                <w:lang w:val="es-ES_tradnl" w:eastAsia="ja-JP"/>
                              </w:rPr>
                              <w:t>F</w:t>
                            </w:r>
                          </w:p>
                          <w:p w:rsidR="005F5A32" w:rsidRPr="000C7B2C" w:rsidRDefault="005F5A32" w:rsidP="005F5A32">
                            <w:pPr>
                              <w:spacing w:after="0"/>
                              <w:jc w:val="center"/>
                              <w:rPr>
                                <w:rFonts w:cstheme="minorHAnsi"/>
                                <w:b/>
                                <w:sz w:val="48"/>
                                <w:szCs w:val="48"/>
                                <w:lang w:val="es-ES_tradnl" w:eastAsia="ja-JP"/>
                              </w:rPr>
                            </w:pPr>
                            <w:r w:rsidRPr="000C7B2C">
                              <w:rPr>
                                <w:rFonts w:cstheme="minorHAnsi"/>
                                <w:b/>
                                <w:sz w:val="48"/>
                                <w:szCs w:val="48"/>
                                <w:lang w:val="es-ES_tradnl" w:eastAsia="ja-JP"/>
                              </w:rPr>
                              <w:t>O</w:t>
                            </w:r>
                          </w:p>
                          <w:p w:rsidR="005F5A32" w:rsidRPr="000C7B2C" w:rsidRDefault="005F5A32" w:rsidP="005F5A32">
                            <w:pPr>
                              <w:spacing w:after="0"/>
                              <w:jc w:val="center"/>
                              <w:rPr>
                                <w:rFonts w:cstheme="minorHAnsi"/>
                                <w:b/>
                                <w:sz w:val="48"/>
                                <w:szCs w:val="48"/>
                                <w:lang w:val="es-ES_tradnl" w:eastAsia="ja-JP"/>
                              </w:rPr>
                            </w:pPr>
                            <w:r w:rsidRPr="000C7B2C">
                              <w:rPr>
                                <w:rFonts w:cstheme="minorHAnsi"/>
                                <w:b/>
                                <w:sz w:val="48"/>
                                <w:szCs w:val="48"/>
                                <w:lang w:val="es-ES_tradnl" w:eastAsia="ja-JP"/>
                              </w:rPr>
                              <w:t>U</w:t>
                            </w:r>
                          </w:p>
                          <w:p w:rsidR="005F5A32" w:rsidRPr="000C7B2C" w:rsidRDefault="005F5A32" w:rsidP="005F5A32">
                            <w:pPr>
                              <w:spacing w:after="0"/>
                              <w:jc w:val="center"/>
                              <w:rPr>
                                <w:rFonts w:cstheme="minorHAnsi"/>
                                <w:b/>
                                <w:sz w:val="48"/>
                                <w:szCs w:val="48"/>
                                <w:lang w:val="es-ES_tradnl" w:eastAsia="ja-JP"/>
                              </w:rPr>
                            </w:pPr>
                            <w:r w:rsidRPr="000C7B2C">
                              <w:rPr>
                                <w:rFonts w:cstheme="minorHAnsi"/>
                                <w:b/>
                                <w:sz w:val="48"/>
                                <w:szCs w:val="48"/>
                                <w:lang w:val="es-ES_tradnl" w:eastAsia="ja-JP"/>
                              </w:rPr>
                              <w:t>R</w:t>
                            </w:r>
                          </w:p>
                          <w:p w:rsidR="005F5A32" w:rsidRPr="000C7B2C" w:rsidRDefault="005F5A32" w:rsidP="005F5A32">
                            <w:pPr>
                              <w:spacing w:after="0"/>
                              <w:jc w:val="center"/>
                              <w:rPr>
                                <w:rFonts w:cstheme="minorHAnsi"/>
                                <w:b/>
                                <w:sz w:val="48"/>
                                <w:szCs w:val="48"/>
                                <w:lang w:val="es-ES_tradnl" w:eastAsia="ja-JP"/>
                              </w:rPr>
                            </w:pPr>
                            <w:r w:rsidRPr="000C7B2C">
                              <w:rPr>
                                <w:rFonts w:cstheme="minorHAnsi"/>
                                <w:b/>
                                <w:sz w:val="48"/>
                                <w:szCs w:val="48"/>
                                <w:lang w:val="es-ES_tradnl" w:eastAsia="ja-JP"/>
                              </w:rPr>
                              <w:t>T</w:t>
                            </w:r>
                          </w:p>
                          <w:p w:rsidR="005F5A32" w:rsidRPr="000C7B2C" w:rsidRDefault="005F5A32" w:rsidP="005F5A32">
                            <w:pPr>
                              <w:spacing w:after="0"/>
                              <w:jc w:val="center"/>
                              <w:rPr>
                                <w:rFonts w:cstheme="minorHAnsi"/>
                                <w:b/>
                                <w:sz w:val="48"/>
                                <w:szCs w:val="48"/>
                                <w:lang w:val="es-ES_tradnl" w:eastAsia="ja-JP"/>
                              </w:rPr>
                            </w:pPr>
                            <w:r w:rsidRPr="000C7B2C">
                              <w:rPr>
                                <w:rFonts w:cstheme="minorHAnsi"/>
                                <w:b/>
                                <w:sz w:val="48"/>
                                <w:szCs w:val="48"/>
                                <w:lang w:val="es-ES_tradnl" w:eastAsia="ja-JP"/>
                              </w:rPr>
                              <w:t>H</w:t>
                            </w:r>
                          </w:p>
                          <w:p w:rsidR="005F5A32" w:rsidRPr="000C7B2C" w:rsidRDefault="005F5A32" w:rsidP="005F5A32">
                            <w:pPr>
                              <w:spacing w:after="0"/>
                              <w:jc w:val="center"/>
                              <w:rPr>
                                <w:rFonts w:cstheme="minorHAnsi"/>
                                <w:b/>
                                <w:sz w:val="48"/>
                                <w:szCs w:val="48"/>
                                <w:lang w:val="es-ES_tradnl" w:eastAsia="ja-JP"/>
                              </w:rPr>
                            </w:pPr>
                          </w:p>
                          <w:p w:rsidR="005F5A32" w:rsidRPr="000C7B2C" w:rsidRDefault="005F5A32" w:rsidP="005F5A32">
                            <w:pPr>
                              <w:spacing w:after="0"/>
                              <w:jc w:val="center"/>
                              <w:rPr>
                                <w:rFonts w:cstheme="minorHAnsi"/>
                                <w:b/>
                                <w:sz w:val="48"/>
                                <w:szCs w:val="48"/>
                                <w:lang w:val="es-ES_tradnl" w:eastAsia="ja-JP"/>
                              </w:rPr>
                            </w:pPr>
                            <w:r w:rsidRPr="000C7B2C">
                              <w:rPr>
                                <w:rFonts w:cstheme="minorHAnsi"/>
                                <w:b/>
                                <w:sz w:val="48"/>
                                <w:szCs w:val="48"/>
                                <w:lang w:val="es-ES_tradnl" w:eastAsia="ja-JP"/>
                              </w:rPr>
                              <w:t>E</w:t>
                            </w:r>
                          </w:p>
                          <w:p w:rsidR="005F5A32" w:rsidRPr="000C7B2C" w:rsidRDefault="005F5A32" w:rsidP="005F5A32">
                            <w:pPr>
                              <w:spacing w:after="0"/>
                              <w:jc w:val="center"/>
                              <w:rPr>
                                <w:rFonts w:cstheme="minorHAnsi"/>
                                <w:b/>
                                <w:sz w:val="48"/>
                                <w:szCs w:val="48"/>
                                <w:lang w:val="es-ES_tradnl" w:eastAsia="ja-JP"/>
                              </w:rPr>
                            </w:pPr>
                            <w:r w:rsidRPr="000C7B2C">
                              <w:rPr>
                                <w:rFonts w:cstheme="minorHAnsi"/>
                                <w:b/>
                                <w:sz w:val="48"/>
                                <w:szCs w:val="48"/>
                                <w:lang w:val="es-ES_tradnl" w:eastAsia="ja-JP"/>
                              </w:rPr>
                              <w:t>V</w:t>
                            </w:r>
                          </w:p>
                          <w:p w:rsidR="005F5A32" w:rsidRPr="000C7B2C" w:rsidRDefault="005F5A32" w:rsidP="005F5A32">
                            <w:pPr>
                              <w:spacing w:after="0"/>
                              <w:jc w:val="center"/>
                              <w:rPr>
                                <w:rFonts w:cstheme="minorHAnsi"/>
                                <w:b/>
                                <w:sz w:val="48"/>
                                <w:szCs w:val="48"/>
                                <w:lang w:val="es-ES_tradnl" w:eastAsia="ja-JP"/>
                              </w:rPr>
                            </w:pPr>
                            <w:r w:rsidRPr="000C7B2C">
                              <w:rPr>
                                <w:rFonts w:cstheme="minorHAnsi"/>
                                <w:b/>
                                <w:sz w:val="48"/>
                                <w:szCs w:val="48"/>
                                <w:lang w:val="es-ES_tradnl" w:eastAsia="ja-JP"/>
                              </w:rPr>
                              <w:t>A</w:t>
                            </w:r>
                          </w:p>
                          <w:p w:rsidR="005F5A32" w:rsidRPr="000C7B2C" w:rsidRDefault="005F5A32" w:rsidP="005F5A32">
                            <w:pPr>
                              <w:spacing w:after="0"/>
                              <w:jc w:val="center"/>
                              <w:rPr>
                                <w:rFonts w:cstheme="minorHAnsi"/>
                                <w:b/>
                                <w:sz w:val="48"/>
                                <w:szCs w:val="48"/>
                                <w:lang w:val="es-ES_tradnl" w:eastAsia="ja-JP"/>
                              </w:rPr>
                            </w:pPr>
                            <w:r w:rsidRPr="000C7B2C">
                              <w:rPr>
                                <w:rFonts w:cstheme="minorHAnsi"/>
                                <w:b/>
                                <w:sz w:val="48"/>
                                <w:szCs w:val="48"/>
                                <w:lang w:val="es-ES_tradnl" w:eastAsia="ja-JP"/>
                              </w:rPr>
                              <w:t>L</w:t>
                            </w:r>
                          </w:p>
                          <w:p w:rsidR="005F5A32" w:rsidRPr="000C7B2C" w:rsidRDefault="005F5A32" w:rsidP="005F5A32">
                            <w:pPr>
                              <w:spacing w:after="0"/>
                              <w:jc w:val="center"/>
                              <w:rPr>
                                <w:rFonts w:cstheme="minorHAnsi"/>
                                <w:b/>
                                <w:sz w:val="48"/>
                                <w:szCs w:val="48"/>
                                <w:lang w:val="es-ES_tradnl" w:eastAsia="ja-JP"/>
                              </w:rPr>
                            </w:pPr>
                            <w:r w:rsidRPr="000C7B2C">
                              <w:rPr>
                                <w:rFonts w:cstheme="minorHAnsi"/>
                                <w:b/>
                                <w:sz w:val="48"/>
                                <w:szCs w:val="48"/>
                                <w:lang w:val="es-ES_tradnl" w:eastAsia="ja-JP"/>
                              </w:rPr>
                              <w:t>U</w:t>
                            </w:r>
                          </w:p>
                          <w:p w:rsidR="005F5A32" w:rsidRPr="000C7B2C" w:rsidRDefault="005F5A32" w:rsidP="005F5A32">
                            <w:pPr>
                              <w:spacing w:after="0"/>
                              <w:jc w:val="center"/>
                              <w:rPr>
                                <w:rFonts w:cstheme="minorHAnsi"/>
                                <w:b/>
                                <w:sz w:val="48"/>
                                <w:szCs w:val="48"/>
                                <w:lang w:eastAsia="ja-JP"/>
                              </w:rPr>
                            </w:pPr>
                            <w:r w:rsidRPr="000C7B2C">
                              <w:rPr>
                                <w:rFonts w:cstheme="minorHAnsi"/>
                                <w:b/>
                                <w:sz w:val="48"/>
                                <w:szCs w:val="48"/>
                                <w:lang w:eastAsia="ja-JP"/>
                              </w:rPr>
                              <w:t>A</w:t>
                            </w:r>
                          </w:p>
                          <w:p w:rsidR="005F5A32" w:rsidRPr="000C7B2C" w:rsidRDefault="005F5A32" w:rsidP="005F5A32">
                            <w:pPr>
                              <w:spacing w:after="0"/>
                              <w:jc w:val="center"/>
                              <w:rPr>
                                <w:rFonts w:cstheme="minorHAnsi"/>
                                <w:b/>
                                <w:sz w:val="48"/>
                                <w:szCs w:val="48"/>
                                <w:lang w:eastAsia="ja-JP"/>
                              </w:rPr>
                            </w:pPr>
                            <w:r w:rsidRPr="000C7B2C">
                              <w:rPr>
                                <w:rFonts w:cstheme="minorHAnsi"/>
                                <w:b/>
                                <w:sz w:val="48"/>
                                <w:szCs w:val="48"/>
                                <w:lang w:eastAsia="ja-JP"/>
                              </w:rPr>
                              <w:t>T</w:t>
                            </w:r>
                          </w:p>
                          <w:p w:rsidR="005F5A32" w:rsidRPr="000C7B2C" w:rsidRDefault="005F5A32" w:rsidP="005F5A32">
                            <w:pPr>
                              <w:spacing w:after="0"/>
                              <w:jc w:val="center"/>
                              <w:rPr>
                                <w:rFonts w:cstheme="minorHAnsi"/>
                                <w:b/>
                                <w:sz w:val="48"/>
                                <w:szCs w:val="48"/>
                                <w:lang w:eastAsia="ja-JP"/>
                              </w:rPr>
                            </w:pPr>
                            <w:r w:rsidRPr="000C7B2C">
                              <w:rPr>
                                <w:rFonts w:cstheme="minorHAnsi"/>
                                <w:b/>
                                <w:sz w:val="48"/>
                                <w:szCs w:val="48"/>
                                <w:lang w:eastAsia="ja-JP"/>
                              </w:rPr>
                              <w:t>I</w:t>
                            </w:r>
                          </w:p>
                          <w:p w:rsidR="005F5A32" w:rsidRPr="000C7B2C" w:rsidRDefault="005F5A32" w:rsidP="005F5A32">
                            <w:pPr>
                              <w:spacing w:after="0"/>
                              <w:jc w:val="center"/>
                              <w:rPr>
                                <w:rFonts w:cstheme="minorHAnsi"/>
                                <w:b/>
                                <w:sz w:val="48"/>
                                <w:szCs w:val="48"/>
                                <w:lang w:eastAsia="ja-JP"/>
                              </w:rPr>
                            </w:pPr>
                            <w:r w:rsidRPr="000C7B2C">
                              <w:rPr>
                                <w:rFonts w:cstheme="minorHAnsi"/>
                                <w:b/>
                                <w:sz w:val="48"/>
                                <w:szCs w:val="48"/>
                                <w:lang w:eastAsia="ja-JP"/>
                              </w:rPr>
                              <w:t>O</w:t>
                            </w:r>
                          </w:p>
                          <w:p w:rsidR="005F5A32" w:rsidRPr="000C7B2C" w:rsidRDefault="005F5A32" w:rsidP="005F5A32">
                            <w:pPr>
                              <w:spacing w:after="0"/>
                              <w:jc w:val="center"/>
                              <w:rPr>
                                <w:rFonts w:cstheme="minorHAnsi"/>
                                <w:b/>
                                <w:sz w:val="48"/>
                                <w:szCs w:val="48"/>
                                <w:lang w:eastAsia="ja-JP"/>
                              </w:rPr>
                            </w:pPr>
                            <w:r w:rsidRPr="000C7B2C">
                              <w:rPr>
                                <w:rFonts w:cstheme="minorHAnsi"/>
                                <w:b/>
                                <w:sz w:val="48"/>
                                <w:szCs w:val="48"/>
                                <w:lang w:eastAsia="ja-JP"/>
                              </w:rPr>
                              <w:t>N</w:t>
                            </w:r>
                          </w:p>
                          <w:p w:rsidR="005F5A32" w:rsidRPr="000C7B2C" w:rsidRDefault="005F5A32" w:rsidP="005F5A32">
                            <w:pPr>
                              <w:spacing w:after="0"/>
                              <w:jc w:val="center"/>
                              <w:rPr>
                                <w:rFonts w:cstheme="minorHAnsi"/>
                                <w:b/>
                                <w:sz w:val="48"/>
                                <w:szCs w:val="48"/>
                                <w:lang w:eastAsia="ja-JP"/>
                              </w:rPr>
                            </w:pPr>
                          </w:p>
                          <w:p w:rsidR="005F5A32" w:rsidRPr="000C7B2C" w:rsidRDefault="005F5A32" w:rsidP="005F5A32">
                            <w:pPr>
                              <w:spacing w:after="0"/>
                              <w:jc w:val="center"/>
                              <w:rPr>
                                <w:rFonts w:cstheme="minorHAnsi"/>
                                <w:b/>
                                <w:sz w:val="48"/>
                                <w:szCs w:val="48"/>
                                <w:lang w:eastAsia="ja-JP"/>
                              </w:rPr>
                            </w:pPr>
                            <w:r w:rsidRPr="000C7B2C">
                              <w:rPr>
                                <w:rFonts w:cstheme="minorHAnsi"/>
                                <w:b/>
                                <w:sz w:val="48"/>
                                <w:szCs w:val="48"/>
                                <w:lang w:eastAsia="ja-JP"/>
                              </w:rPr>
                              <w:t>R</w:t>
                            </w:r>
                          </w:p>
                          <w:p w:rsidR="005F5A32" w:rsidRPr="000C7B2C" w:rsidRDefault="005F5A32" w:rsidP="005F5A32">
                            <w:pPr>
                              <w:spacing w:after="0"/>
                              <w:jc w:val="center"/>
                              <w:rPr>
                                <w:rFonts w:cstheme="minorHAnsi"/>
                                <w:b/>
                                <w:sz w:val="48"/>
                                <w:szCs w:val="48"/>
                                <w:lang w:eastAsia="ja-JP"/>
                              </w:rPr>
                            </w:pPr>
                            <w:r w:rsidRPr="000C7B2C">
                              <w:rPr>
                                <w:rFonts w:cstheme="minorHAnsi"/>
                                <w:b/>
                                <w:sz w:val="48"/>
                                <w:szCs w:val="48"/>
                                <w:lang w:eastAsia="ja-JP"/>
                              </w:rPr>
                              <w:t>O</w:t>
                            </w:r>
                          </w:p>
                          <w:p w:rsidR="005F5A32" w:rsidRPr="000C7B2C" w:rsidRDefault="005F5A32" w:rsidP="005F5A32">
                            <w:pPr>
                              <w:spacing w:after="0"/>
                              <w:jc w:val="center"/>
                              <w:rPr>
                                <w:rFonts w:cstheme="minorHAnsi"/>
                                <w:b/>
                                <w:sz w:val="48"/>
                                <w:szCs w:val="48"/>
                                <w:lang w:eastAsia="ja-JP"/>
                              </w:rPr>
                            </w:pPr>
                            <w:r w:rsidRPr="000C7B2C">
                              <w:rPr>
                                <w:rFonts w:cstheme="minorHAnsi"/>
                                <w:b/>
                                <w:sz w:val="48"/>
                                <w:szCs w:val="48"/>
                                <w:lang w:eastAsia="ja-JP"/>
                              </w:rPr>
                              <w:t>U</w:t>
                            </w:r>
                          </w:p>
                          <w:p w:rsidR="005F5A32" w:rsidRPr="000C7B2C" w:rsidRDefault="005F5A32" w:rsidP="005F5A32">
                            <w:pPr>
                              <w:spacing w:after="0"/>
                              <w:jc w:val="center"/>
                              <w:rPr>
                                <w:rFonts w:cstheme="minorHAnsi"/>
                                <w:b/>
                                <w:sz w:val="48"/>
                                <w:szCs w:val="48"/>
                                <w:lang w:eastAsia="ja-JP"/>
                              </w:rPr>
                            </w:pPr>
                            <w:r w:rsidRPr="000C7B2C">
                              <w:rPr>
                                <w:rFonts w:cstheme="minorHAnsi"/>
                                <w:b/>
                                <w:sz w:val="48"/>
                                <w:szCs w:val="48"/>
                                <w:lang w:eastAsia="ja-JP"/>
                              </w:rPr>
                              <w:t>N</w:t>
                            </w:r>
                          </w:p>
                          <w:p w:rsidR="005F5A32" w:rsidRPr="000C7B2C" w:rsidRDefault="005F5A32" w:rsidP="005F5A32">
                            <w:pPr>
                              <w:spacing w:after="0"/>
                              <w:jc w:val="center"/>
                              <w:rPr>
                                <w:rFonts w:cstheme="minorHAnsi"/>
                                <w:b/>
                                <w:sz w:val="48"/>
                                <w:szCs w:val="48"/>
                                <w:lang w:eastAsia="ja-JP"/>
                              </w:rPr>
                            </w:pPr>
                            <w:r w:rsidRPr="000C7B2C">
                              <w:rPr>
                                <w:rFonts w:cstheme="minorHAnsi"/>
                                <w:b/>
                                <w:sz w:val="48"/>
                                <w:szCs w:val="48"/>
                                <w:lang w:eastAsia="ja-JP"/>
                              </w:rPr>
                              <w:t>D</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0</wp14:pctHeight>
                </wp14:sizeRelV>
              </wp:anchor>
            </w:drawing>
          </mc:Choice>
          <mc:Fallback>
            <w:pict>
              <v:rect w14:anchorId="2760D4F1" id="Rectangle 48" o:spid="_x0000_s1026" style="position:absolute;margin-left:441pt;margin-top:18.75pt;width:148.1pt;height:807.4pt;z-index:251663360;visibility:visible;mso-wrap-style:square;mso-width-percent:242;mso-height-percent:0;mso-wrap-distance-left:9pt;mso-wrap-distance-top:0;mso-wrap-distance-right:9pt;mso-wrap-distance-bottom:0;mso-position-horizontal:absolute;mso-position-horizontal-relative:page;mso-position-vertical:absolute;mso-position-vertical-relative:page;mso-width-percent:242;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" fillcolor="#1f497d [3215]" stroked="f" strokeweight="2pt">
                <v:textbox inset="14.4pt,,14.4pt">
                  <w:txbxContent>
                    <w:p w:rsidR="005F5A32" w:rsidRPr="000C7B2C" w:rsidRDefault="005F5A32" w:rsidP="005F5A32">
                      <w:pPr>
                        <w:spacing w:after="0"/>
                        <w:jc w:val="center"/>
                        <w:rPr>
                          <w:rFonts w:cstheme="minorHAnsi"/>
                          <w:b/>
                          <w:sz w:val="48"/>
                          <w:szCs w:val="48"/>
                          <w:lang w:val="es-ES_tradnl" w:eastAsia="ja-JP"/>
                        </w:rPr>
                      </w:pPr>
                      <w:r w:rsidRPr="000C7B2C">
                        <w:rPr>
                          <w:rFonts w:cstheme="minorHAnsi"/>
                          <w:b/>
                          <w:sz w:val="48"/>
                          <w:szCs w:val="48"/>
                          <w:lang w:val="es-ES_tradnl" w:eastAsia="ja-JP"/>
                        </w:rPr>
                        <w:t>F</w:t>
                      </w:r>
                    </w:p>
                    <w:p w:rsidR="005F5A32" w:rsidRPr="000C7B2C" w:rsidRDefault="005F5A32" w:rsidP="005F5A32">
                      <w:pPr>
                        <w:spacing w:after="0"/>
                        <w:jc w:val="center"/>
                        <w:rPr>
                          <w:rFonts w:cstheme="minorHAnsi"/>
                          <w:b/>
                          <w:sz w:val="48"/>
                          <w:szCs w:val="48"/>
                          <w:lang w:val="es-ES_tradnl" w:eastAsia="ja-JP"/>
                        </w:rPr>
                      </w:pPr>
                      <w:r w:rsidRPr="000C7B2C">
                        <w:rPr>
                          <w:rFonts w:cstheme="minorHAnsi"/>
                          <w:b/>
                          <w:sz w:val="48"/>
                          <w:szCs w:val="48"/>
                          <w:lang w:val="es-ES_tradnl" w:eastAsia="ja-JP"/>
                        </w:rPr>
                        <w:t>O</w:t>
                      </w:r>
                    </w:p>
                    <w:p w:rsidR="005F5A32" w:rsidRPr="000C7B2C" w:rsidRDefault="005F5A32" w:rsidP="005F5A32">
                      <w:pPr>
                        <w:spacing w:after="0"/>
                        <w:jc w:val="center"/>
                        <w:rPr>
                          <w:rFonts w:cstheme="minorHAnsi"/>
                          <w:b/>
                          <w:sz w:val="48"/>
                          <w:szCs w:val="48"/>
                          <w:lang w:val="es-ES_tradnl" w:eastAsia="ja-JP"/>
                        </w:rPr>
                      </w:pPr>
                      <w:r w:rsidRPr="000C7B2C">
                        <w:rPr>
                          <w:rFonts w:cstheme="minorHAnsi"/>
                          <w:b/>
                          <w:sz w:val="48"/>
                          <w:szCs w:val="48"/>
                          <w:lang w:val="es-ES_tradnl" w:eastAsia="ja-JP"/>
                        </w:rPr>
                        <w:t>U</w:t>
                      </w:r>
                    </w:p>
                    <w:p w:rsidR="005F5A32" w:rsidRPr="000C7B2C" w:rsidRDefault="005F5A32" w:rsidP="005F5A32">
                      <w:pPr>
                        <w:spacing w:after="0"/>
                        <w:jc w:val="center"/>
                        <w:rPr>
                          <w:rFonts w:cstheme="minorHAnsi"/>
                          <w:b/>
                          <w:sz w:val="48"/>
                          <w:szCs w:val="48"/>
                          <w:lang w:val="es-ES_tradnl" w:eastAsia="ja-JP"/>
                        </w:rPr>
                      </w:pPr>
                      <w:r w:rsidRPr="000C7B2C">
                        <w:rPr>
                          <w:rFonts w:cstheme="minorHAnsi"/>
                          <w:b/>
                          <w:sz w:val="48"/>
                          <w:szCs w:val="48"/>
                          <w:lang w:val="es-ES_tradnl" w:eastAsia="ja-JP"/>
                        </w:rPr>
                        <w:t>R</w:t>
                      </w:r>
                    </w:p>
                    <w:p w:rsidR="005F5A32" w:rsidRPr="000C7B2C" w:rsidRDefault="005F5A32" w:rsidP="005F5A32">
                      <w:pPr>
                        <w:spacing w:after="0"/>
                        <w:jc w:val="center"/>
                        <w:rPr>
                          <w:rFonts w:cstheme="minorHAnsi"/>
                          <w:b/>
                          <w:sz w:val="48"/>
                          <w:szCs w:val="48"/>
                          <w:lang w:val="es-ES_tradnl" w:eastAsia="ja-JP"/>
                        </w:rPr>
                      </w:pPr>
                      <w:r w:rsidRPr="000C7B2C">
                        <w:rPr>
                          <w:rFonts w:cstheme="minorHAnsi"/>
                          <w:b/>
                          <w:sz w:val="48"/>
                          <w:szCs w:val="48"/>
                          <w:lang w:val="es-ES_tradnl" w:eastAsia="ja-JP"/>
                        </w:rPr>
                        <w:t>T</w:t>
                      </w:r>
                    </w:p>
                    <w:p w:rsidR="005F5A32" w:rsidRPr="000C7B2C" w:rsidRDefault="005F5A32" w:rsidP="005F5A32">
                      <w:pPr>
                        <w:spacing w:after="0"/>
                        <w:jc w:val="center"/>
                        <w:rPr>
                          <w:rFonts w:cstheme="minorHAnsi"/>
                          <w:b/>
                          <w:sz w:val="48"/>
                          <w:szCs w:val="48"/>
                          <w:lang w:val="es-ES_tradnl" w:eastAsia="ja-JP"/>
                        </w:rPr>
                      </w:pPr>
                      <w:r w:rsidRPr="000C7B2C">
                        <w:rPr>
                          <w:rFonts w:cstheme="minorHAnsi"/>
                          <w:b/>
                          <w:sz w:val="48"/>
                          <w:szCs w:val="48"/>
                          <w:lang w:val="es-ES_tradnl" w:eastAsia="ja-JP"/>
                        </w:rPr>
                        <w:t>H</w:t>
                      </w:r>
                    </w:p>
                    <w:p w:rsidR="005F5A32" w:rsidRPr="000C7B2C" w:rsidRDefault="005F5A32" w:rsidP="005F5A32">
                      <w:pPr>
                        <w:spacing w:after="0"/>
                        <w:jc w:val="center"/>
                        <w:rPr>
                          <w:rFonts w:cstheme="minorHAnsi"/>
                          <w:b/>
                          <w:sz w:val="48"/>
                          <w:szCs w:val="48"/>
                          <w:lang w:val="es-ES_tradnl" w:eastAsia="ja-JP"/>
                        </w:rPr>
                      </w:pPr>
                    </w:p>
                    <w:p w:rsidR="005F5A32" w:rsidRPr="000C7B2C" w:rsidRDefault="005F5A32" w:rsidP="005F5A32">
                      <w:pPr>
                        <w:spacing w:after="0"/>
                        <w:jc w:val="center"/>
                        <w:rPr>
                          <w:rFonts w:cstheme="minorHAnsi"/>
                          <w:b/>
                          <w:sz w:val="48"/>
                          <w:szCs w:val="48"/>
                          <w:lang w:val="es-ES_tradnl" w:eastAsia="ja-JP"/>
                        </w:rPr>
                      </w:pPr>
                      <w:r w:rsidRPr="000C7B2C">
                        <w:rPr>
                          <w:rFonts w:cstheme="minorHAnsi"/>
                          <w:b/>
                          <w:sz w:val="48"/>
                          <w:szCs w:val="48"/>
                          <w:lang w:val="es-ES_tradnl" w:eastAsia="ja-JP"/>
                        </w:rPr>
                        <w:t>E</w:t>
                      </w:r>
                    </w:p>
                    <w:p w:rsidR="005F5A32" w:rsidRPr="000C7B2C" w:rsidRDefault="005F5A32" w:rsidP="005F5A32">
                      <w:pPr>
                        <w:spacing w:after="0"/>
                        <w:jc w:val="center"/>
                        <w:rPr>
                          <w:rFonts w:cstheme="minorHAnsi"/>
                          <w:b/>
                          <w:sz w:val="48"/>
                          <w:szCs w:val="48"/>
                          <w:lang w:val="es-ES_tradnl" w:eastAsia="ja-JP"/>
                        </w:rPr>
                      </w:pPr>
                      <w:r w:rsidRPr="000C7B2C">
                        <w:rPr>
                          <w:rFonts w:cstheme="minorHAnsi"/>
                          <w:b/>
                          <w:sz w:val="48"/>
                          <w:szCs w:val="48"/>
                          <w:lang w:val="es-ES_tradnl" w:eastAsia="ja-JP"/>
                        </w:rPr>
                        <w:t>V</w:t>
                      </w:r>
                    </w:p>
                    <w:p w:rsidR="005F5A32" w:rsidRPr="000C7B2C" w:rsidRDefault="005F5A32" w:rsidP="005F5A32">
                      <w:pPr>
                        <w:spacing w:after="0"/>
                        <w:jc w:val="center"/>
                        <w:rPr>
                          <w:rFonts w:cstheme="minorHAnsi"/>
                          <w:b/>
                          <w:sz w:val="48"/>
                          <w:szCs w:val="48"/>
                          <w:lang w:val="es-ES_tradnl" w:eastAsia="ja-JP"/>
                        </w:rPr>
                      </w:pPr>
                      <w:r w:rsidRPr="000C7B2C">
                        <w:rPr>
                          <w:rFonts w:cstheme="minorHAnsi"/>
                          <w:b/>
                          <w:sz w:val="48"/>
                          <w:szCs w:val="48"/>
                          <w:lang w:val="es-ES_tradnl" w:eastAsia="ja-JP"/>
                        </w:rPr>
                        <w:t>A</w:t>
                      </w:r>
                    </w:p>
                    <w:p w:rsidR="005F5A32" w:rsidRPr="000C7B2C" w:rsidRDefault="005F5A32" w:rsidP="005F5A32">
                      <w:pPr>
                        <w:spacing w:after="0"/>
                        <w:jc w:val="center"/>
                        <w:rPr>
                          <w:rFonts w:cstheme="minorHAnsi"/>
                          <w:b/>
                          <w:sz w:val="48"/>
                          <w:szCs w:val="48"/>
                          <w:lang w:val="es-ES_tradnl" w:eastAsia="ja-JP"/>
                        </w:rPr>
                      </w:pPr>
                      <w:r w:rsidRPr="000C7B2C">
                        <w:rPr>
                          <w:rFonts w:cstheme="minorHAnsi"/>
                          <w:b/>
                          <w:sz w:val="48"/>
                          <w:szCs w:val="48"/>
                          <w:lang w:val="es-ES_tradnl" w:eastAsia="ja-JP"/>
                        </w:rPr>
                        <w:t>L</w:t>
                      </w:r>
                    </w:p>
                    <w:p w:rsidR="005F5A32" w:rsidRPr="000C7B2C" w:rsidRDefault="005F5A32" w:rsidP="005F5A32">
                      <w:pPr>
                        <w:spacing w:after="0"/>
                        <w:jc w:val="center"/>
                        <w:rPr>
                          <w:rFonts w:cstheme="minorHAnsi"/>
                          <w:b/>
                          <w:sz w:val="48"/>
                          <w:szCs w:val="48"/>
                          <w:lang w:val="es-ES_tradnl" w:eastAsia="ja-JP"/>
                        </w:rPr>
                      </w:pPr>
                      <w:r w:rsidRPr="000C7B2C">
                        <w:rPr>
                          <w:rFonts w:cstheme="minorHAnsi"/>
                          <w:b/>
                          <w:sz w:val="48"/>
                          <w:szCs w:val="48"/>
                          <w:lang w:val="es-ES_tradnl" w:eastAsia="ja-JP"/>
                        </w:rPr>
                        <w:t>U</w:t>
                      </w:r>
                    </w:p>
                    <w:p w:rsidR="005F5A32" w:rsidRPr="000C7B2C" w:rsidRDefault="005F5A32" w:rsidP="005F5A32">
                      <w:pPr>
                        <w:spacing w:after="0"/>
                        <w:jc w:val="center"/>
                        <w:rPr>
                          <w:rFonts w:cstheme="minorHAnsi"/>
                          <w:b/>
                          <w:sz w:val="48"/>
                          <w:szCs w:val="48"/>
                          <w:lang w:eastAsia="ja-JP"/>
                        </w:rPr>
                      </w:pPr>
                      <w:r w:rsidRPr="000C7B2C">
                        <w:rPr>
                          <w:rFonts w:cstheme="minorHAnsi"/>
                          <w:b/>
                          <w:sz w:val="48"/>
                          <w:szCs w:val="48"/>
                          <w:lang w:eastAsia="ja-JP"/>
                        </w:rPr>
                        <w:t>A</w:t>
                      </w:r>
                    </w:p>
                    <w:p w:rsidR="005F5A32" w:rsidRPr="000C7B2C" w:rsidRDefault="005F5A32" w:rsidP="005F5A32">
                      <w:pPr>
                        <w:spacing w:after="0"/>
                        <w:jc w:val="center"/>
                        <w:rPr>
                          <w:rFonts w:cstheme="minorHAnsi"/>
                          <w:b/>
                          <w:sz w:val="48"/>
                          <w:szCs w:val="48"/>
                          <w:lang w:eastAsia="ja-JP"/>
                        </w:rPr>
                      </w:pPr>
                      <w:r w:rsidRPr="000C7B2C">
                        <w:rPr>
                          <w:rFonts w:cstheme="minorHAnsi"/>
                          <w:b/>
                          <w:sz w:val="48"/>
                          <w:szCs w:val="48"/>
                          <w:lang w:eastAsia="ja-JP"/>
                        </w:rPr>
                        <w:t>T</w:t>
                      </w:r>
                    </w:p>
                    <w:p w:rsidR="005F5A32" w:rsidRPr="000C7B2C" w:rsidRDefault="005F5A32" w:rsidP="005F5A32">
                      <w:pPr>
                        <w:spacing w:after="0"/>
                        <w:jc w:val="center"/>
                        <w:rPr>
                          <w:rFonts w:cstheme="minorHAnsi"/>
                          <w:b/>
                          <w:sz w:val="48"/>
                          <w:szCs w:val="48"/>
                          <w:lang w:eastAsia="ja-JP"/>
                        </w:rPr>
                      </w:pPr>
                      <w:r w:rsidRPr="000C7B2C">
                        <w:rPr>
                          <w:rFonts w:cstheme="minorHAnsi"/>
                          <w:b/>
                          <w:sz w:val="48"/>
                          <w:szCs w:val="48"/>
                          <w:lang w:eastAsia="ja-JP"/>
                        </w:rPr>
                        <w:t>I</w:t>
                      </w:r>
                    </w:p>
                    <w:p w:rsidR="005F5A32" w:rsidRPr="000C7B2C" w:rsidRDefault="005F5A32" w:rsidP="005F5A32">
                      <w:pPr>
                        <w:spacing w:after="0"/>
                        <w:jc w:val="center"/>
                        <w:rPr>
                          <w:rFonts w:cstheme="minorHAnsi"/>
                          <w:b/>
                          <w:sz w:val="48"/>
                          <w:szCs w:val="48"/>
                          <w:lang w:eastAsia="ja-JP"/>
                        </w:rPr>
                      </w:pPr>
                      <w:r w:rsidRPr="000C7B2C">
                        <w:rPr>
                          <w:rFonts w:cstheme="minorHAnsi"/>
                          <w:b/>
                          <w:sz w:val="48"/>
                          <w:szCs w:val="48"/>
                          <w:lang w:eastAsia="ja-JP"/>
                        </w:rPr>
                        <w:t>O</w:t>
                      </w:r>
                    </w:p>
                    <w:p w:rsidR="005F5A32" w:rsidRPr="000C7B2C" w:rsidRDefault="005F5A32" w:rsidP="005F5A32">
                      <w:pPr>
                        <w:spacing w:after="0"/>
                        <w:jc w:val="center"/>
                        <w:rPr>
                          <w:rFonts w:cstheme="minorHAnsi"/>
                          <w:b/>
                          <w:sz w:val="48"/>
                          <w:szCs w:val="48"/>
                          <w:lang w:eastAsia="ja-JP"/>
                        </w:rPr>
                      </w:pPr>
                      <w:r w:rsidRPr="000C7B2C">
                        <w:rPr>
                          <w:rFonts w:cstheme="minorHAnsi"/>
                          <w:b/>
                          <w:sz w:val="48"/>
                          <w:szCs w:val="48"/>
                          <w:lang w:eastAsia="ja-JP"/>
                        </w:rPr>
                        <w:t>N</w:t>
                      </w:r>
                    </w:p>
                    <w:p w:rsidR="005F5A32" w:rsidRPr="000C7B2C" w:rsidRDefault="005F5A32" w:rsidP="005F5A32">
                      <w:pPr>
                        <w:spacing w:after="0"/>
                        <w:jc w:val="center"/>
                        <w:rPr>
                          <w:rFonts w:cstheme="minorHAnsi"/>
                          <w:b/>
                          <w:sz w:val="48"/>
                          <w:szCs w:val="48"/>
                          <w:lang w:eastAsia="ja-JP"/>
                        </w:rPr>
                      </w:pPr>
                    </w:p>
                    <w:p w:rsidR="005F5A32" w:rsidRPr="000C7B2C" w:rsidRDefault="005F5A32" w:rsidP="005F5A32">
                      <w:pPr>
                        <w:spacing w:after="0"/>
                        <w:jc w:val="center"/>
                        <w:rPr>
                          <w:rFonts w:cstheme="minorHAnsi"/>
                          <w:b/>
                          <w:sz w:val="48"/>
                          <w:szCs w:val="48"/>
                          <w:lang w:eastAsia="ja-JP"/>
                        </w:rPr>
                      </w:pPr>
                      <w:r w:rsidRPr="000C7B2C">
                        <w:rPr>
                          <w:rFonts w:cstheme="minorHAnsi"/>
                          <w:b/>
                          <w:sz w:val="48"/>
                          <w:szCs w:val="48"/>
                          <w:lang w:eastAsia="ja-JP"/>
                        </w:rPr>
                        <w:t>R</w:t>
                      </w:r>
                    </w:p>
                    <w:p w:rsidR="005F5A32" w:rsidRPr="000C7B2C" w:rsidRDefault="005F5A32" w:rsidP="005F5A32">
                      <w:pPr>
                        <w:spacing w:after="0"/>
                        <w:jc w:val="center"/>
                        <w:rPr>
                          <w:rFonts w:cstheme="minorHAnsi"/>
                          <w:b/>
                          <w:sz w:val="48"/>
                          <w:szCs w:val="48"/>
                          <w:lang w:eastAsia="ja-JP"/>
                        </w:rPr>
                      </w:pPr>
                      <w:r w:rsidRPr="000C7B2C">
                        <w:rPr>
                          <w:rFonts w:cstheme="minorHAnsi"/>
                          <w:b/>
                          <w:sz w:val="48"/>
                          <w:szCs w:val="48"/>
                          <w:lang w:eastAsia="ja-JP"/>
                        </w:rPr>
                        <w:t>O</w:t>
                      </w:r>
                    </w:p>
                    <w:p w:rsidR="005F5A32" w:rsidRPr="000C7B2C" w:rsidRDefault="005F5A32" w:rsidP="005F5A32">
                      <w:pPr>
                        <w:spacing w:after="0"/>
                        <w:jc w:val="center"/>
                        <w:rPr>
                          <w:rFonts w:cstheme="minorHAnsi"/>
                          <w:b/>
                          <w:sz w:val="48"/>
                          <w:szCs w:val="48"/>
                          <w:lang w:eastAsia="ja-JP"/>
                        </w:rPr>
                      </w:pPr>
                      <w:r w:rsidRPr="000C7B2C">
                        <w:rPr>
                          <w:rFonts w:cstheme="minorHAnsi"/>
                          <w:b/>
                          <w:sz w:val="48"/>
                          <w:szCs w:val="48"/>
                          <w:lang w:eastAsia="ja-JP"/>
                        </w:rPr>
                        <w:t>U</w:t>
                      </w:r>
                    </w:p>
                    <w:p w:rsidR="005F5A32" w:rsidRPr="000C7B2C" w:rsidRDefault="005F5A32" w:rsidP="005F5A32">
                      <w:pPr>
                        <w:spacing w:after="0"/>
                        <w:jc w:val="center"/>
                        <w:rPr>
                          <w:rFonts w:cstheme="minorHAnsi"/>
                          <w:b/>
                          <w:sz w:val="48"/>
                          <w:szCs w:val="48"/>
                          <w:lang w:eastAsia="ja-JP"/>
                        </w:rPr>
                      </w:pPr>
                      <w:r w:rsidRPr="000C7B2C">
                        <w:rPr>
                          <w:rFonts w:cstheme="minorHAnsi"/>
                          <w:b/>
                          <w:sz w:val="48"/>
                          <w:szCs w:val="48"/>
                          <w:lang w:eastAsia="ja-JP"/>
                        </w:rPr>
                        <w:t>N</w:t>
                      </w:r>
                    </w:p>
                    <w:p w:rsidR="005F5A32" w:rsidRPr="000C7B2C" w:rsidRDefault="005F5A32" w:rsidP="005F5A32">
                      <w:pPr>
                        <w:spacing w:after="0"/>
                        <w:jc w:val="center"/>
                        <w:rPr>
                          <w:rFonts w:cstheme="minorHAnsi"/>
                          <w:b/>
                          <w:sz w:val="48"/>
                          <w:szCs w:val="48"/>
                          <w:lang w:eastAsia="ja-JP"/>
                        </w:rPr>
                      </w:pPr>
                      <w:r w:rsidRPr="000C7B2C">
                        <w:rPr>
                          <w:rFonts w:cstheme="minorHAnsi"/>
                          <w:b/>
                          <w:sz w:val="48"/>
                          <w:szCs w:val="48"/>
                          <w:lang w:eastAsia="ja-JP"/>
                        </w:rPr>
                        <w:t>D</w:t>
                      </w:r>
                    </w:p>
                  </w:txbxContent>
                </v:textbox>
                <w10:wrap anchorx="page" anchory="page"/>
              </v:rect>
            </w:pict>
          </mc:Fallback>
        </mc:AlternateContent>
      </w:r>
      <w:r w:rsidR="00723B23" w:rsidRPr="00D359F6">
        <w:rPr>
          <w:noProof/>
          <w:lang w:val="hr-HR" w:eastAsia="hr-HR"/>
        </w:rPr>
        <w:drawing>
          <wp:anchor distT="0" distB="0" distL="114300" distR="114300" simplePos="0" relativeHeight="251659264" behindDoc="0" locked="0" layoutInCell="1" allowOverlap="1" wp14:anchorId="5F9479D9" wp14:editId="5E135997">
            <wp:simplePos x="0" y="0"/>
            <wp:positionH relativeFrom="column">
              <wp:posOffset>-288925</wp:posOffset>
            </wp:positionH>
            <wp:positionV relativeFrom="paragraph">
              <wp:posOffset>109855</wp:posOffset>
            </wp:positionV>
            <wp:extent cx="4486940" cy="1718852"/>
            <wp:effectExtent l="0" t="0" r="0" b="0"/>
            <wp:wrapNone/>
            <wp:docPr id="5" name="Picture 5" descr="C:\Users\pincemaille\Pictures\COE-logo-and-GRECO-450px.png"/>
            <wp:cNvGraphicFramePr/>
            <a:graphic xmlns:a="http://schemas.openxmlformats.org/drawingml/2006/main">
              <a:graphicData uri="http://schemas.openxmlformats.org/drawingml/2006/picture">
                <pic:pic xmlns:pic="http://schemas.openxmlformats.org/drawingml/2006/picture">
                  <pic:nvPicPr>
                    <pic:cNvPr id="1" name="Picture 1" descr="C:\Users\pincemaille\Pictures\COE-logo-and-GRECO-450px.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6940" cy="1718852"/>
                    </a:xfrm>
                    <a:prstGeom prst="rect">
                      <a:avLst/>
                    </a:prstGeom>
                    <a:noFill/>
                    <a:ln>
                      <a:noFill/>
                    </a:ln>
                  </pic:spPr>
                </pic:pic>
              </a:graphicData>
            </a:graphic>
            <wp14:sizeRelH relativeFrom="page">
              <wp14:pctWidth>0</wp14:pctWidth>
            </wp14:sizeRelH>
            <wp14:sizeRelV relativeFrom="page">
              <wp14:pctHeight>0</wp14:pctHeight>
            </wp14:sizeRelV>
          </wp:anchor>
        </w:drawing>
      </w:r>
      <w:r w:rsidR="005E0742">
        <w:t xml:space="preserve"> </w:t>
      </w:r>
    </w:p>
    <w:p w:rsidR="000A7298" w:rsidRPr="00D359F6" w:rsidRDefault="000A7298" w:rsidP="00872BCB">
      <w:pPr>
        <w:spacing w:after="0" w:line="240" w:lineRule="auto"/>
      </w:pPr>
    </w:p>
    <w:p w:rsidR="000A7298" w:rsidRPr="00D359F6" w:rsidRDefault="00CC2986" w:rsidP="00872BCB">
      <w:pPr>
        <w:spacing w:after="0" w:line="240" w:lineRule="auto"/>
      </w:pPr>
      <w:r w:rsidRPr="00D359F6">
        <w:rPr>
          <w:noProof/>
          <w:lang w:val="hr-HR" w:eastAsia="hr-HR"/>
        </w:rPr>
        <mc:AlternateContent>
          <mc:Choice Requires="wps">
            <w:drawing>
              <wp:anchor distT="0" distB="0" distL="114300" distR="114300" simplePos="0" relativeHeight="251661312" behindDoc="0" locked="0" layoutInCell="1" allowOverlap="1" wp14:anchorId="391F346B" wp14:editId="7D2ACB94">
                <wp:simplePos x="0" y="0"/>
                <wp:positionH relativeFrom="page">
                  <wp:posOffset>189865</wp:posOffset>
                </wp:positionH>
                <wp:positionV relativeFrom="page">
                  <wp:posOffset>1935035</wp:posOffset>
                </wp:positionV>
                <wp:extent cx="5308270" cy="7778337"/>
                <wp:effectExtent l="0" t="0" r="6985" b="0"/>
                <wp:wrapNone/>
                <wp:docPr id="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8270" cy="7778337"/>
                        </a:xfrm>
                        <a:prstGeom prst="rect">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BC7663" w:rsidRPr="0062318C" w:rsidRDefault="00BC7663" w:rsidP="0062318C">
                            <w:pPr>
                              <w:tabs>
                                <w:tab w:val="right" w:pos="7088"/>
                              </w:tabs>
                              <w:spacing w:after="0"/>
                              <w:ind w:right="503" w:firstLine="567"/>
                              <w:rPr>
                                <w:color w:val="FFFFFF" w:themeColor="background1"/>
                                <w:lang w:eastAsia="ja-JP"/>
                              </w:rPr>
                            </w:pPr>
                            <w:r w:rsidRPr="0062318C">
                              <w:rPr>
                                <w:color w:val="FFFFFF" w:themeColor="background1"/>
                                <w:lang w:eastAsia="ja-JP"/>
                              </w:rPr>
                              <w:tab/>
                            </w:r>
                          </w:p>
                          <w:p w:rsidR="00732689" w:rsidRDefault="00732689" w:rsidP="0062318C">
                            <w:pPr>
                              <w:tabs>
                                <w:tab w:val="right" w:pos="7088"/>
                              </w:tabs>
                              <w:spacing w:after="0"/>
                              <w:ind w:right="503" w:firstLine="567"/>
                              <w:rPr>
                                <w:color w:val="FFFFFF" w:themeColor="background1"/>
                                <w:lang w:eastAsia="ja-JP"/>
                              </w:rPr>
                            </w:pPr>
                            <w:r>
                              <w:rPr>
                                <w:color w:val="FFFFFF" w:themeColor="background1"/>
                                <w:lang w:eastAsia="ja-JP"/>
                              </w:rPr>
                              <w:t>7 Dec</w:t>
                            </w:r>
                            <w:r w:rsidR="00D1714C">
                              <w:rPr>
                                <w:color w:val="FFFFFF" w:themeColor="background1"/>
                                <w:lang w:eastAsia="ja-JP"/>
                              </w:rPr>
                              <w:t>ember 2018</w:t>
                            </w:r>
                            <w:r w:rsidR="00BC7663" w:rsidRPr="0062318C">
                              <w:rPr>
                                <w:color w:val="FFFFFF" w:themeColor="background1"/>
                                <w:lang w:eastAsia="ja-JP"/>
                              </w:rPr>
                              <w:tab/>
                            </w:r>
                            <w:r w:rsidRPr="00732689">
                              <w:rPr>
                                <w:b/>
                                <w:color w:val="FFFFFF" w:themeColor="background1"/>
                                <w:lang w:eastAsia="ja-JP"/>
                              </w:rPr>
                              <w:t>Confidential</w:t>
                            </w:r>
                          </w:p>
                          <w:p w:rsidR="00BC7663" w:rsidRPr="0062318C" w:rsidRDefault="00BC7663" w:rsidP="00732689">
                            <w:pPr>
                              <w:tabs>
                                <w:tab w:val="right" w:pos="7088"/>
                              </w:tabs>
                              <w:spacing w:after="0"/>
                              <w:ind w:right="503" w:firstLine="567"/>
                              <w:jc w:val="right"/>
                              <w:rPr>
                                <w:color w:val="FFFFFF" w:themeColor="background1"/>
                                <w:lang w:eastAsia="ja-JP"/>
                              </w:rPr>
                            </w:pPr>
                            <w:r w:rsidRPr="0062318C">
                              <w:rPr>
                                <w:color w:val="FFFFFF" w:themeColor="background1"/>
                                <w:lang w:eastAsia="ja-JP"/>
                              </w:rPr>
                              <w:t>GrecoR</w:t>
                            </w:r>
                            <w:r>
                              <w:rPr>
                                <w:color w:val="FFFFFF" w:themeColor="background1"/>
                                <w:lang w:eastAsia="ja-JP"/>
                              </w:rPr>
                              <w:t>C4</w:t>
                            </w:r>
                            <w:r w:rsidRPr="0062318C">
                              <w:rPr>
                                <w:color w:val="FFFFFF" w:themeColor="background1"/>
                                <w:lang w:eastAsia="ja-JP"/>
                              </w:rPr>
                              <w:t>(</w:t>
                            </w:r>
                            <w:r>
                              <w:rPr>
                                <w:color w:val="FFFFFF" w:themeColor="background1"/>
                                <w:lang w:eastAsia="ja-JP"/>
                              </w:rPr>
                              <w:t>2018</w:t>
                            </w:r>
                            <w:r w:rsidRPr="0062318C">
                              <w:rPr>
                                <w:color w:val="FFFFFF" w:themeColor="background1"/>
                                <w:lang w:eastAsia="ja-JP"/>
                              </w:rPr>
                              <w:t>)</w:t>
                            </w:r>
                            <w:r>
                              <w:rPr>
                                <w:color w:val="FFFFFF" w:themeColor="background1"/>
                                <w:lang w:eastAsia="ja-JP"/>
                              </w:rPr>
                              <w:t>14</w:t>
                            </w:r>
                          </w:p>
                          <w:p w:rsidR="00BC7663" w:rsidRPr="0062318C" w:rsidRDefault="00BC7663" w:rsidP="00CC2986">
                            <w:pPr>
                              <w:ind w:right="503"/>
                              <w:jc w:val="right"/>
                              <w:rPr>
                                <w:rFonts w:cs="recommends"/>
                                <w:lang w:eastAsia="ja-JP"/>
                              </w:rPr>
                            </w:pPr>
                          </w:p>
                          <w:p w:rsidR="00BC7663" w:rsidRPr="0062318C" w:rsidRDefault="00BC7663" w:rsidP="00CC2986">
                            <w:pPr>
                              <w:ind w:right="503"/>
                              <w:jc w:val="right"/>
                              <w:rPr>
                                <w:lang w:eastAsia="ja-JP"/>
                              </w:rPr>
                            </w:pPr>
                          </w:p>
                          <w:p w:rsidR="00BC7663" w:rsidRPr="0062318C" w:rsidRDefault="00BC7663" w:rsidP="00CC2986">
                            <w:pPr>
                              <w:ind w:right="503"/>
                              <w:jc w:val="right"/>
                              <w:rPr>
                                <w:lang w:eastAsia="ja-JP"/>
                              </w:rPr>
                            </w:pPr>
                          </w:p>
                          <w:p w:rsidR="00BC7663" w:rsidRPr="008E182E" w:rsidRDefault="00BC7663" w:rsidP="003C7061">
                            <w:pPr>
                              <w:pStyle w:val="Naslov"/>
                              <w:pBdr>
                                <w:bottom w:val="none" w:sz="0" w:space="0" w:color="auto"/>
                              </w:pBdr>
                              <w:ind w:right="412"/>
                              <w:jc w:val="right"/>
                              <w:rPr>
                                <w:rFonts w:ascii="Calibri" w:hAnsi="Calibri" w:cs="Calibri"/>
                                <w:caps/>
                                <w:color w:val="FFFFFF"/>
                                <w:spacing w:val="0"/>
                                <w:kern w:val="0"/>
                                <w:szCs w:val="72"/>
                                <w:lang w:val="en-GB" w:eastAsia="en-US"/>
                              </w:rPr>
                            </w:pPr>
                            <w:r w:rsidRPr="008E182E">
                              <w:rPr>
                                <w:rFonts w:ascii="Calibri" w:hAnsi="Calibri" w:cs="Calibri"/>
                                <w:b/>
                                <w:caps/>
                                <w:color w:val="FFFFFF"/>
                                <w:sz w:val="40"/>
                                <w:szCs w:val="40"/>
                              </w:rPr>
                              <w:t>FOURTH EVALUATION ROUND</w:t>
                            </w:r>
                          </w:p>
                          <w:p w:rsidR="00BC7663" w:rsidRPr="008E182E" w:rsidRDefault="00BC7663" w:rsidP="003C7061">
                            <w:pPr>
                              <w:spacing w:before="240"/>
                              <w:ind w:left="720" w:right="412"/>
                              <w:jc w:val="right"/>
                              <w:rPr>
                                <w:rFonts w:cs="Calibri"/>
                                <w:color w:val="FFFFFF"/>
                              </w:rPr>
                            </w:pPr>
                          </w:p>
                          <w:p w:rsidR="00BC7663" w:rsidRPr="008E182E" w:rsidRDefault="00BC7663" w:rsidP="003C7061">
                            <w:pPr>
                              <w:spacing w:before="240"/>
                              <w:ind w:left="284" w:right="412"/>
                              <w:jc w:val="right"/>
                              <w:rPr>
                                <w:rFonts w:cs="Calibri"/>
                                <w:color w:val="FFFFFF"/>
                                <w:sz w:val="32"/>
                                <w:szCs w:val="21"/>
                              </w:rPr>
                            </w:pPr>
                            <w:r w:rsidRPr="008E182E">
                              <w:rPr>
                                <w:rFonts w:cs="Calibri"/>
                                <w:color w:val="FFFFFF"/>
                                <w:sz w:val="32"/>
                                <w:szCs w:val="21"/>
                              </w:rPr>
                              <w:t>Corruption prev</w:t>
                            </w:r>
                            <w:r>
                              <w:rPr>
                                <w:rFonts w:cs="Calibri"/>
                                <w:color w:val="FFFFFF"/>
                                <w:sz w:val="32"/>
                                <w:szCs w:val="21"/>
                              </w:rPr>
                              <w:t xml:space="preserve">ention in respect of members of </w:t>
                            </w:r>
                            <w:r w:rsidRPr="008E182E">
                              <w:rPr>
                                <w:rFonts w:cs="Calibri"/>
                                <w:color w:val="FFFFFF"/>
                                <w:sz w:val="32"/>
                                <w:szCs w:val="21"/>
                              </w:rPr>
                              <w:t>parliament, judges and prosecutors</w:t>
                            </w:r>
                          </w:p>
                          <w:p w:rsidR="00BC7663" w:rsidRDefault="00BC7663" w:rsidP="003C7061">
                            <w:pPr>
                              <w:spacing w:before="240"/>
                              <w:ind w:left="1008" w:right="412"/>
                              <w:jc w:val="right"/>
                              <w:rPr>
                                <w:rFonts w:cs="Calibri"/>
                                <w:color w:val="FFFFFF"/>
                                <w:sz w:val="36"/>
                              </w:rPr>
                            </w:pPr>
                          </w:p>
                          <w:p w:rsidR="00BC7663" w:rsidRPr="008E182E" w:rsidRDefault="00BC7663" w:rsidP="00561D74">
                            <w:pPr>
                              <w:spacing w:before="240"/>
                              <w:ind w:left="1008" w:right="412"/>
                              <w:rPr>
                                <w:rFonts w:cs="Calibri"/>
                                <w:color w:val="FFFFFF"/>
                                <w:sz w:val="36"/>
                              </w:rPr>
                            </w:pPr>
                          </w:p>
                          <w:p w:rsidR="00732689" w:rsidRDefault="00732689" w:rsidP="003C7061">
                            <w:pPr>
                              <w:spacing w:before="240"/>
                              <w:ind w:left="1008" w:right="412"/>
                              <w:jc w:val="right"/>
                              <w:rPr>
                                <w:rFonts w:cs="Calibri"/>
                                <w:b/>
                                <w:color w:val="FFFFFF"/>
                                <w:sz w:val="40"/>
                                <w:szCs w:val="52"/>
                                <w:u w:val="single"/>
                              </w:rPr>
                            </w:pPr>
                          </w:p>
                          <w:p w:rsidR="00BC7663" w:rsidRPr="008E182E" w:rsidRDefault="00BC7663" w:rsidP="003C7061">
                            <w:pPr>
                              <w:spacing w:before="240"/>
                              <w:ind w:left="1008" w:right="412"/>
                              <w:jc w:val="right"/>
                              <w:rPr>
                                <w:rFonts w:cs="Calibri"/>
                                <w:b/>
                                <w:color w:val="FFFFFF"/>
                                <w:sz w:val="40"/>
                                <w:szCs w:val="52"/>
                              </w:rPr>
                            </w:pPr>
                            <w:r>
                              <w:rPr>
                                <w:rFonts w:cs="Calibri"/>
                                <w:b/>
                                <w:color w:val="FFFFFF"/>
                                <w:sz w:val="40"/>
                                <w:szCs w:val="52"/>
                              </w:rPr>
                              <w:t>SECOND COMPLIANCE REPORT</w:t>
                            </w:r>
                          </w:p>
                          <w:p w:rsidR="00BC7663" w:rsidRPr="008E182E" w:rsidRDefault="00BC7663" w:rsidP="003C7061">
                            <w:pPr>
                              <w:spacing w:before="240"/>
                              <w:ind w:left="1008" w:right="412"/>
                              <w:jc w:val="right"/>
                              <w:rPr>
                                <w:rFonts w:cs="Calibri"/>
                                <w:b/>
                                <w:color w:val="FFFFFF"/>
                                <w:sz w:val="40"/>
                                <w:szCs w:val="52"/>
                              </w:rPr>
                            </w:pPr>
                            <w:r>
                              <w:rPr>
                                <w:rFonts w:cs="Calibri"/>
                                <w:b/>
                                <w:color w:val="FFFFFF"/>
                                <w:sz w:val="40"/>
                                <w:szCs w:val="52"/>
                              </w:rPr>
                              <w:t>CROATIA</w:t>
                            </w:r>
                          </w:p>
                          <w:p w:rsidR="00BC7663" w:rsidRDefault="00BC7663" w:rsidP="003C7061">
                            <w:pPr>
                              <w:spacing w:before="240"/>
                              <w:ind w:left="1008" w:right="412"/>
                              <w:jc w:val="right"/>
                              <w:rPr>
                                <w:rFonts w:cs="Calibri"/>
                                <w:color w:val="FFFFFF"/>
                                <w:sz w:val="36"/>
                              </w:rPr>
                            </w:pPr>
                          </w:p>
                          <w:p w:rsidR="00BC7663" w:rsidRDefault="00BC7663" w:rsidP="003C7061">
                            <w:pPr>
                              <w:spacing w:before="240"/>
                              <w:ind w:left="1008" w:right="412"/>
                              <w:jc w:val="right"/>
                              <w:rPr>
                                <w:rFonts w:cs="Calibri"/>
                                <w:color w:val="FFFFFF"/>
                              </w:rPr>
                            </w:pPr>
                            <w:r>
                              <w:rPr>
                                <w:rFonts w:cs="Calibri"/>
                                <w:color w:val="FFFFFF"/>
                              </w:rPr>
                              <w:t xml:space="preserve">Adopted </w:t>
                            </w:r>
                            <w:r w:rsidRPr="008E182E">
                              <w:rPr>
                                <w:rFonts w:cs="Calibri"/>
                                <w:color w:val="FFFFFF"/>
                              </w:rPr>
                              <w:t xml:space="preserve">by GRECO at its </w:t>
                            </w:r>
                            <w:r>
                              <w:rPr>
                                <w:rFonts w:cs="Calibri"/>
                                <w:color w:val="FFFFFF"/>
                              </w:rPr>
                              <w:t>81</w:t>
                            </w:r>
                            <w:r>
                              <w:rPr>
                                <w:rFonts w:cs="Calibri"/>
                                <w:color w:val="FFFFFF"/>
                                <w:vertAlign w:val="superscript"/>
                              </w:rPr>
                              <w:t xml:space="preserve">st </w:t>
                            </w:r>
                            <w:r w:rsidRPr="008E182E">
                              <w:rPr>
                                <w:rFonts w:cs="Calibri"/>
                                <w:color w:val="FFFFFF"/>
                              </w:rPr>
                              <w:t>Plenary Meeting</w:t>
                            </w:r>
                            <w:r w:rsidRPr="008E182E">
                              <w:rPr>
                                <w:rFonts w:cs="Calibri"/>
                                <w:color w:val="FFFFFF"/>
                              </w:rPr>
                              <w:br/>
                              <w:t xml:space="preserve">(Strasbourg, </w:t>
                            </w:r>
                            <w:r>
                              <w:rPr>
                                <w:rFonts w:cs="Calibri"/>
                                <w:color w:val="FFFFFF"/>
                              </w:rPr>
                              <w:t>3-7 December 2018</w:t>
                            </w:r>
                            <w:r w:rsidRPr="008E182E">
                              <w:rPr>
                                <w:rFonts w:cs="Calibri"/>
                                <w:color w:val="FFFFFF"/>
                              </w:rPr>
                              <w:t>)</w:t>
                            </w:r>
                          </w:p>
                          <w:p w:rsidR="00BC7663" w:rsidRDefault="00BC7663" w:rsidP="00CC2986">
                            <w:pPr>
                              <w:spacing w:before="240"/>
                              <w:ind w:left="1008" w:right="503"/>
                              <w:jc w:val="right"/>
                              <w:rPr>
                                <w:rFonts w:cs="Calibri"/>
                                <w:color w:val="FFFFFF"/>
                              </w:rPr>
                            </w:pPr>
                          </w:p>
                          <w:p w:rsidR="00BC7663" w:rsidRDefault="00BC7663" w:rsidP="00CC2986">
                            <w:pPr>
                              <w:spacing w:before="240"/>
                              <w:ind w:left="1008" w:right="503"/>
                              <w:jc w:val="right"/>
                              <w:rPr>
                                <w:rFonts w:cs="Calibri"/>
                                <w:color w:val="FFFFFF"/>
                              </w:rPr>
                            </w:pPr>
                          </w:p>
                          <w:p w:rsidR="00BC7663" w:rsidRPr="008E182E" w:rsidRDefault="00BC7663" w:rsidP="00CC2986">
                            <w:pPr>
                              <w:spacing w:before="240"/>
                              <w:ind w:left="1008" w:right="503"/>
                              <w:jc w:val="right"/>
                              <w:rPr>
                                <w:rFonts w:cs="Calibri"/>
                                <w:color w:val="FFFFFF"/>
                              </w:rPr>
                            </w:pPr>
                          </w:p>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1F346B" id="Rectangle 47" o:spid="_x0000_s1027" style="position:absolute;margin-left:14.95pt;margin-top:152.35pt;width:417.95pt;height:612.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" fillcolor="#4f81bd" stroked="f" strokeweight="2pt">
                <v:path arrowok="t"/>
                <v:textbox inset="21.6pt,1in,21.6pt">
                  <w:txbxContent>
                    <w:p w:rsidR="00BC7663" w:rsidRPr="0062318C" w:rsidRDefault="00BC7663" w:rsidP="0062318C">
                      <w:pPr>
                        <w:tabs>
                          <w:tab w:val="right" w:pos="7088"/>
                        </w:tabs>
                        <w:spacing w:after="0"/>
                        <w:ind w:right="503" w:firstLine="567"/>
                        <w:rPr>
                          <w:color w:val="FFFFFF" w:themeColor="background1"/>
                          <w:lang w:eastAsia="ja-JP"/>
                        </w:rPr>
                      </w:pPr>
                      <w:r w:rsidRPr="0062318C">
                        <w:rPr>
                          <w:color w:val="FFFFFF" w:themeColor="background1"/>
                          <w:lang w:eastAsia="ja-JP"/>
                        </w:rPr>
                        <w:tab/>
                      </w:r>
                    </w:p>
                    <w:p w:rsidR="00732689" w:rsidRDefault="00732689" w:rsidP="0062318C">
                      <w:pPr>
                        <w:tabs>
                          <w:tab w:val="right" w:pos="7088"/>
                        </w:tabs>
                        <w:spacing w:after="0"/>
                        <w:ind w:right="503" w:firstLine="567"/>
                        <w:rPr>
                          <w:color w:val="FFFFFF" w:themeColor="background1"/>
                          <w:lang w:eastAsia="ja-JP"/>
                        </w:rPr>
                      </w:pPr>
                      <w:r>
                        <w:rPr>
                          <w:color w:val="FFFFFF" w:themeColor="background1"/>
                          <w:lang w:eastAsia="ja-JP"/>
                        </w:rPr>
                        <w:t>7 Dec</w:t>
                      </w:r>
                      <w:r w:rsidR="00D1714C">
                        <w:rPr>
                          <w:color w:val="FFFFFF" w:themeColor="background1"/>
                          <w:lang w:eastAsia="ja-JP"/>
                        </w:rPr>
                        <w:t>ember 2018</w:t>
                      </w:r>
                      <w:r w:rsidR="00BC7663" w:rsidRPr="0062318C">
                        <w:rPr>
                          <w:color w:val="FFFFFF" w:themeColor="background1"/>
                          <w:lang w:eastAsia="ja-JP"/>
                        </w:rPr>
                        <w:tab/>
                      </w:r>
                      <w:r w:rsidRPr="00732689">
                        <w:rPr>
                          <w:b/>
                          <w:color w:val="FFFFFF" w:themeColor="background1"/>
                          <w:lang w:eastAsia="ja-JP"/>
                        </w:rPr>
                        <w:t>Confidential</w:t>
                      </w:r>
                    </w:p>
                    <w:p w:rsidR="00BC7663" w:rsidRPr="0062318C" w:rsidRDefault="00BC7663" w:rsidP="00732689">
                      <w:pPr>
                        <w:tabs>
                          <w:tab w:val="right" w:pos="7088"/>
                        </w:tabs>
                        <w:spacing w:after="0"/>
                        <w:ind w:right="503" w:firstLine="567"/>
                        <w:jc w:val="right"/>
                        <w:rPr>
                          <w:color w:val="FFFFFF" w:themeColor="background1"/>
                          <w:lang w:eastAsia="ja-JP"/>
                        </w:rPr>
                      </w:pPr>
                      <w:r w:rsidRPr="0062318C">
                        <w:rPr>
                          <w:color w:val="FFFFFF" w:themeColor="background1"/>
                          <w:lang w:eastAsia="ja-JP"/>
                        </w:rPr>
                        <w:t>GrecoR</w:t>
                      </w:r>
                      <w:r>
                        <w:rPr>
                          <w:color w:val="FFFFFF" w:themeColor="background1"/>
                          <w:lang w:eastAsia="ja-JP"/>
                        </w:rPr>
                        <w:t>C4</w:t>
                      </w:r>
                      <w:r w:rsidRPr="0062318C">
                        <w:rPr>
                          <w:color w:val="FFFFFF" w:themeColor="background1"/>
                          <w:lang w:eastAsia="ja-JP"/>
                        </w:rPr>
                        <w:t>(</w:t>
                      </w:r>
                      <w:r>
                        <w:rPr>
                          <w:color w:val="FFFFFF" w:themeColor="background1"/>
                          <w:lang w:eastAsia="ja-JP"/>
                        </w:rPr>
                        <w:t>2018</w:t>
                      </w:r>
                      <w:r w:rsidRPr="0062318C">
                        <w:rPr>
                          <w:color w:val="FFFFFF" w:themeColor="background1"/>
                          <w:lang w:eastAsia="ja-JP"/>
                        </w:rPr>
                        <w:t>)</w:t>
                      </w:r>
                      <w:r>
                        <w:rPr>
                          <w:color w:val="FFFFFF" w:themeColor="background1"/>
                          <w:lang w:eastAsia="ja-JP"/>
                        </w:rPr>
                        <w:t>14</w:t>
                      </w:r>
                    </w:p>
                    <w:p w:rsidR="00BC7663" w:rsidRPr="0062318C" w:rsidRDefault="00BC7663" w:rsidP="00CC2986">
                      <w:pPr>
                        <w:ind w:right="503"/>
                        <w:jc w:val="right"/>
                        <w:rPr>
                          <w:rFonts w:cs="recommends"/>
                          <w:lang w:eastAsia="ja-JP"/>
                        </w:rPr>
                      </w:pPr>
                    </w:p>
                    <w:p w:rsidR="00BC7663" w:rsidRPr="0062318C" w:rsidRDefault="00BC7663" w:rsidP="00CC2986">
                      <w:pPr>
                        <w:ind w:right="503"/>
                        <w:jc w:val="right"/>
                        <w:rPr>
                          <w:lang w:eastAsia="ja-JP"/>
                        </w:rPr>
                      </w:pPr>
                    </w:p>
                    <w:p w:rsidR="00BC7663" w:rsidRPr="0062318C" w:rsidRDefault="00BC7663" w:rsidP="00CC2986">
                      <w:pPr>
                        <w:ind w:right="503"/>
                        <w:jc w:val="right"/>
                        <w:rPr>
                          <w:lang w:eastAsia="ja-JP"/>
                        </w:rPr>
                      </w:pPr>
                    </w:p>
                    <w:p w:rsidR="00BC7663" w:rsidRPr="008E182E" w:rsidRDefault="00BC7663" w:rsidP="003C7061">
                      <w:pPr>
                        <w:pStyle w:val="Naslov"/>
                        <w:pBdr>
                          <w:bottom w:val="none" w:sz="0" w:space="0" w:color="auto"/>
                        </w:pBdr>
                        <w:ind w:right="412"/>
                        <w:jc w:val="right"/>
                        <w:rPr>
                          <w:rFonts w:ascii="Calibri" w:hAnsi="Calibri" w:cs="Calibri"/>
                          <w:caps/>
                          <w:color w:val="FFFFFF"/>
                          <w:spacing w:val="0"/>
                          <w:kern w:val="0"/>
                          <w:szCs w:val="72"/>
                          <w:lang w:val="en-GB" w:eastAsia="en-US"/>
                        </w:rPr>
                      </w:pPr>
                      <w:r w:rsidRPr="008E182E">
                        <w:rPr>
                          <w:rFonts w:ascii="Calibri" w:hAnsi="Calibri" w:cs="Calibri"/>
                          <w:b/>
                          <w:caps/>
                          <w:color w:val="FFFFFF"/>
                          <w:sz w:val="40"/>
                          <w:szCs w:val="40"/>
                        </w:rPr>
                        <w:t>FOURTH EVALUATION ROUND</w:t>
                      </w:r>
                    </w:p>
                    <w:p w:rsidR="00BC7663" w:rsidRPr="008E182E" w:rsidRDefault="00BC7663" w:rsidP="003C7061">
                      <w:pPr>
                        <w:spacing w:before="240"/>
                        <w:ind w:left="720" w:right="412"/>
                        <w:jc w:val="right"/>
                        <w:rPr>
                          <w:rFonts w:cs="Calibri"/>
                          <w:color w:val="FFFFFF"/>
                        </w:rPr>
                      </w:pPr>
                    </w:p>
                    <w:p w:rsidR="00BC7663" w:rsidRPr="008E182E" w:rsidRDefault="00BC7663" w:rsidP="003C7061">
                      <w:pPr>
                        <w:spacing w:before="240"/>
                        <w:ind w:left="284" w:right="412"/>
                        <w:jc w:val="right"/>
                        <w:rPr>
                          <w:rFonts w:cs="Calibri"/>
                          <w:color w:val="FFFFFF"/>
                          <w:sz w:val="32"/>
                          <w:szCs w:val="21"/>
                        </w:rPr>
                      </w:pPr>
                      <w:r w:rsidRPr="008E182E">
                        <w:rPr>
                          <w:rFonts w:cs="Calibri"/>
                          <w:color w:val="FFFFFF"/>
                          <w:sz w:val="32"/>
                          <w:szCs w:val="21"/>
                        </w:rPr>
                        <w:t>Corruption prev</w:t>
                      </w:r>
                      <w:r>
                        <w:rPr>
                          <w:rFonts w:cs="Calibri"/>
                          <w:color w:val="FFFFFF"/>
                          <w:sz w:val="32"/>
                          <w:szCs w:val="21"/>
                        </w:rPr>
                        <w:t xml:space="preserve">ention in respect of members of </w:t>
                      </w:r>
                      <w:r w:rsidRPr="008E182E">
                        <w:rPr>
                          <w:rFonts w:cs="Calibri"/>
                          <w:color w:val="FFFFFF"/>
                          <w:sz w:val="32"/>
                          <w:szCs w:val="21"/>
                        </w:rPr>
                        <w:t>parliament, judges and prosecutors</w:t>
                      </w:r>
                    </w:p>
                    <w:p w:rsidR="00BC7663" w:rsidRDefault="00BC7663" w:rsidP="003C7061">
                      <w:pPr>
                        <w:spacing w:before="240"/>
                        <w:ind w:left="1008" w:right="412"/>
                        <w:jc w:val="right"/>
                        <w:rPr>
                          <w:rFonts w:cs="Calibri"/>
                          <w:color w:val="FFFFFF"/>
                          <w:sz w:val="36"/>
                        </w:rPr>
                      </w:pPr>
                    </w:p>
                    <w:p w:rsidR="00BC7663" w:rsidRPr="008E182E" w:rsidRDefault="00BC7663" w:rsidP="00561D74">
                      <w:pPr>
                        <w:spacing w:before="240"/>
                        <w:ind w:left="1008" w:right="412"/>
                        <w:rPr>
                          <w:rFonts w:cs="Calibri"/>
                          <w:color w:val="FFFFFF"/>
                          <w:sz w:val="36"/>
                        </w:rPr>
                      </w:pPr>
                    </w:p>
                    <w:p w:rsidR="00732689" w:rsidRDefault="00732689" w:rsidP="003C7061">
                      <w:pPr>
                        <w:spacing w:before="240"/>
                        <w:ind w:left="1008" w:right="412"/>
                        <w:jc w:val="right"/>
                        <w:rPr>
                          <w:rFonts w:cs="Calibri"/>
                          <w:b/>
                          <w:color w:val="FFFFFF"/>
                          <w:sz w:val="40"/>
                          <w:szCs w:val="52"/>
                          <w:u w:val="single"/>
                        </w:rPr>
                      </w:pPr>
                    </w:p>
                    <w:p w:rsidR="00BC7663" w:rsidRPr="008E182E" w:rsidRDefault="00BC7663" w:rsidP="003C7061">
                      <w:pPr>
                        <w:spacing w:before="240"/>
                        <w:ind w:left="1008" w:right="412"/>
                        <w:jc w:val="right"/>
                        <w:rPr>
                          <w:rFonts w:cs="Calibri"/>
                          <w:b/>
                          <w:color w:val="FFFFFF"/>
                          <w:sz w:val="40"/>
                          <w:szCs w:val="52"/>
                        </w:rPr>
                      </w:pPr>
                      <w:r>
                        <w:rPr>
                          <w:rFonts w:cs="Calibri"/>
                          <w:b/>
                          <w:color w:val="FFFFFF"/>
                          <w:sz w:val="40"/>
                          <w:szCs w:val="52"/>
                        </w:rPr>
                        <w:t>SECOND COMPLIANCE REPORT</w:t>
                      </w:r>
                    </w:p>
                    <w:p w:rsidR="00BC7663" w:rsidRPr="008E182E" w:rsidRDefault="00BC7663" w:rsidP="003C7061">
                      <w:pPr>
                        <w:spacing w:before="240"/>
                        <w:ind w:left="1008" w:right="412"/>
                        <w:jc w:val="right"/>
                        <w:rPr>
                          <w:rFonts w:cs="Calibri"/>
                          <w:b/>
                          <w:color w:val="FFFFFF"/>
                          <w:sz w:val="40"/>
                          <w:szCs w:val="52"/>
                        </w:rPr>
                      </w:pPr>
                      <w:r>
                        <w:rPr>
                          <w:rFonts w:cs="Calibri"/>
                          <w:b/>
                          <w:color w:val="FFFFFF"/>
                          <w:sz w:val="40"/>
                          <w:szCs w:val="52"/>
                        </w:rPr>
                        <w:t>CROATIA</w:t>
                      </w:r>
                    </w:p>
                    <w:p w:rsidR="00BC7663" w:rsidRDefault="00BC7663" w:rsidP="003C7061">
                      <w:pPr>
                        <w:spacing w:before="240"/>
                        <w:ind w:left="1008" w:right="412"/>
                        <w:jc w:val="right"/>
                        <w:rPr>
                          <w:rFonts w:cs="Calibri"/>
                          <w:color w:val="FFFFFF"/>
                          <w:sz w:val="36"/>
                        </w:rPr>
                      </w:pPr>
                    </w:p>
                    <w:p w:rsidR="00BC7663" w:rsidRDefault="00BC7663" w:rsidP="003C7061">
                      <w:pPr>
                        <w:spacing w:before="240"/>
                        <w:ind w:left="1008" w:right="412"/>
                        <w:jc w:val="right"/>
                        <w:rPr>
                          <w:rFonts w:cs="Calibri"/>
                          <w:color w:val="FFFFFF"/>
                        </w:rPr>
                      </w:pPr>
                      <w:r>
                        <w:rPr>
                          <w:rFonts w:cs="Calibri"/>
                          <w:color w:val="FFFFFF"/>
                        </w:rPr>
                        <w:t xml:space="preserve">Adopted </w:t>
                      </w:r>
                      <w:r w:rsidRPr="008E182E">
                        <w:rPr>
                          <w:rFonts w:cs="Calibri"/>
                          <w:color w:val="FFFFFF"/>
                        </w:rPr>
                        <w:t xml:space="preserve">by GRECO at its </w:t>
                      </w:r>
                      <w:r>
                        <w:rPr>
                          <w:rFonts w:cs="Calibri"/>
                          <w:color w:val="FFFFFF"/>
                        </w:rPr>
                        <w:t>81</w:t>
                      </w:r>
                      <w:r>
                        <w:rPr>
                          <w:rFonts w:cs="Calibri"/>
                          <w:color w:val="FFFFFF"/>
                          <w:vertAlign w:val="superscript"/>
                        </w:rPr>
                        <w:t xml:space="preserve">st </w:t>
                      </w:r>
                      <w:r w:rsidRPr="008E182E">
                        <w:rPr>
                          <w:rFonts w:cs="Calibri"/>
                          <w:color w:val="FFFFFF"/>
                        </w:rPr>
                        <w:t>Plenary Meeting</w:t>
                      </w:r>
                      <w:r w:rsidRPr="008E182E">
                        <w:rPr>
                          <w:rFonts w:cs="Calibri"/>
                          <w:color w:val="FFFFFF"/>
                        </w:rPr>
                        <w:br/>
                        <w:t xml:space="preserve">(Strasbourg, </w:t>
                      </w:r>
                      <w:r>
                        <w:rPr>
                          <w:rFonts w:cs="Calibri"/>
                          <w:color w:val="FFFFFF"/>
                        </w:rPr>
                        <w:t>3-7 December 2018</w:t>
                      </w:r>
                      <w:r w:rsidRPr="008E182E">
                        <w:rPr>
                          <w:rFonts w:cs="Calibri"/>
                          <w:color w:val="FFFFFF"/>
                        </w:rPr>
                        <w:t>)</w:t>
                      </w:r>
                    </w:p>
                    <w:p w:rsidR="00BC7663" w:rsidRDefault="00BC7663" w:rsidP="00CC2986">
                      <w:pPr>
                        <w:spacing w:before="240"/>
                        <w:ind w:left="1008" w:right="503"/>
                        <w:jc w:val="right"/>
                        <w:rPr>
                          <w:rFonts w:cs="Calibri"/>
                          <w:color w:val="FFFFFF"/>
                        </w:rPr>
                      </w:pPr>
                    </w:p>
                    <w:p w:rsidR="00BC7663" w:rsidRDefault="00BC7663" w:rsidP="00CC2986">
                      <w:pPr>
                        <w:spacing w:before="240"/>
                        <w:ind w:left="1008" w:right="503"/>
                        <w:jc w:val="right"/>
                        <w:rPr>
                          <w:rFonts w:cs="Calibri"/>
                          <w:color w:val="FFFFFF"/>
                        </w:rPr>
                      </w:pPr>
                    </w:p>
                    <w:p w:rsidR="00BC7663" w:rsidRPr="008E182E" w:rsidRDefault="00BC7663" w:rsidP="00CC2986">
                      <w:pPr>
                        <w:spacing w:before="240"/>
                        <w:ind w:left="1008" w:right="503"/>
                        <w:jc w:val="right"/>
                        <w:rPr>
                          <w:rFonts w:cs="Calibri"/>
                          <w:color w:val="FFFFFF"/>
                        </w:rPr>
                      </w:pPr>
                    </w:p>
                  </w:txbxContent>
                </v:textbox>
                <w10:wrap anchorx="page" anchory="page"/>
              </v:rect>
            </w:pict>
          </mc:Fallback>
        </mc:AlternateContent>
      </w:r>
      <w:r w:rsidR="000A7298" w:rsidRPr="00D359F6">
        <w:br w:type="page"/>
      </w:r>
    </w:p>
    <w:p w:rsidR="000A7298" w:rsidRPr="00D359F6" w:rsidRDefault="000A7298" w:rsidP="00872BCB">
      <w:pPr>
        <w:tabs>
          <w:tab w:val="left" w:pos="567"/>
        </w:tabs>
        <w:suppressAutoHyphens/>
        <w:spacing w:after="0" w:line="240" w:lineRule="auto"/>
        <w:jc w:val="both"/>
        <w:rPr>
          <w:rFonts w:ascii="Verdana" w:hAnsi="Verdana"/>
          <w:sz w:val="20"/>
          <w:szCs w:val="24"/>
          <w:lang w:eastAsia="fr-FR"/>
        </w:rPr>
        <w:sectPr w:rsidR="000A7298" w:rsidRPr="00D359F6" w:rsidSect="00D060F3">
          <w:footerReference w:type="even" r:id="rId9"/>
          <w:footerReference w:type="default" r:id="rId10"/>
          <w:footerReference w:type="first" r:id="rId11"/>
          <w:pgSz w:w="11880" w:h="17040" w:code="9"/>
          <w:pgMar w:top="180" w:right="1418" w:bottom="899" w:left="1418" w:header="567" w:footer="290" w:gutter="0"/>
          <w:cols w:space="720"/>
          <w:titlePg/>
        </w:sectPr>
      </w:pPr>
    </w:p>
    <w:p w:rsidR="005F07BA" w:rsidRPr="00D359F6" w:rsidRDefault="005F07BA" w:rsidP="00AA7373">
      <w:pPr>
        <w:pStyle w:val="Normalrappo"/>
        <w:tabs>
          <w:tab w:val="clear" w:pos="-720"/>
          <w:tab w:val="left" w:pos="567"/>
        </w:tabs>
        <w:suppressAutoHyphens w:val="0"/>
        <w:contextualSpacing/>
        <w:rPr>
          <w:rFonts w:ascii="Verdana" w:hAnsi="Verdana" w:cstheme="minorHAnsi"/>
          <w:b/>
          <w:bCs/>
          <w:spacing w:val="0"/>
          <w:sz w:val="20"/>
          <w:lang w:val="en-GB"/>
        </w:rPr>
      </w:pPr>
      <w:r w:rsidRPr="00D359F6">
        <w:rPr>
          <w:rFonts w:ascii="Verdana" w:hAnsi="Verdana" w:cstheme="minorHAnsi"/>
          <w:b/>
          <w:bCs/>
          <w:spacing w:val="0"/>
          <w:sz w:val="20"/>
          <w:lang w:val="en-GB"/>
        </w:rPr>
        <w:lastRenderedPageBreak/>
        <w:t>I.</w:t>
      </w:r>
      <w:r w:rsidRPr="00D359F6">
        <w:rPr>
          <w:rFonts w:ascii="Verdana" w:hAnsi="Verdana" w:cstheme="minorHAnsi"/>
          <w:b/>
          <w:bCs/>
          <w:spacing w:val="0"/>
          <w:sz w:val="20"/>
          <w:lang w:val="en-GB"/>
        </w:rPr>
        <w:tab/>
      </w:r>
      <w:r w:rsidRPr="00D359F6">
        <w:rPr>
          <w:rFonts w:ascii="Verdana" w:hAnsi="Verdana" w:cstheme="minorHAnsi"/>
          <w:b/>
          <w:bCs/>
          <w:spacing w:val="0"/>
          <w:sz w:val="20"/>
          <w:u w:val="single"/>
          <w:lang w:val="en-GB"/>
        </w:rPr>
        <w:t>INTRODUCTION</w:t>
      </w:r>
    </w:p>
    <w:p w:rsidR="005F07BA" w:rsidRPr="00D359F6" w:rsidRDefault="005F07BA" w:rsidP="00AA7373">
      <w:pPr>
        <w:tabs>
          <w:tab w:val="left" w:pos="567"/>
        </w:tabs>
        <w:spacing w:after="0" w:line="240" w:lineRule="auto"/>
        <w:contextualSpacing/>
        <w:jc w:val="both"/>
        <w:rPr>
          <w:rFonts w:ascii="Verdana" w:hAnsi="Verdana" w:cstheme="minorHAnsi"/>
          <w:sz w:val="20"/>
          <w:szCs w:val="20"/>
        </w:rPr>
      </w:pPr>
    </w:p>
    <w:p w:rsidR="00514903" w:rsidRPr="00D359F6" w:rsidRDefault="005F07BA" w:rsidP="00AA7373">
      <w:pPr>
        <w:numPr>
          <w:ilvl w:val="0"/>
          <w:numId w:val="14"/>
        </w:numPr>
        <w:tabs>
          <w:tab w:val="left" w:pos="567"/>
        </w:tabs>
        <w:spacing w:after="0" w:line="240" w:lineRule="auto"/>
        <w:contextualSpacing/>
        <w:jc w:val="both"/>
        <w:rPr>
          <w:rFonts w:ascii="Verdana" w:hAnsi="Verdana" w:cstheme="minorHAnsi"/>
          <w:sz w:val="20"/>
          <w:szCs w:val="20"/>
        </w:rPr>
      </w:pPr>
      <w:r w:rsidRPr="00D359F6">
        <w:rPr>
          <w:rFonts w:ascii="Verdana" w:hAnsi="Verdana" w:cstheme="minorHAnsi"/>
          <w:sz w:val="20"/>
          <w:szCs w:val="20"/>
        </w:rPr>
        <w:t xml:space="preserve">The </w:t>
      </w:r>
      <w:r w:rsidR="00514903" w:rsidRPr="00D359F6">
        <w:rPr>
          <w:rFonts w:ascii="Verdana" w:hAnsi="Verdana" w:cstheme="minorHAnsi"/>
          <w:sz w:val="20"/>
          <w:szCs w:val="20"/>
        </w:rPr>
        <w:t xml:space="preserve">Second </w:t>
      </w:r>
      <w:r w:rsidRPr="00D359F6">
        <w:rPr>
          <w:rFonts w:ascii="Verdana" w:hAnsi="Verdana" w:cstheme="minorHAnsi"/>
          <w:sz w:val="20"/>
          <w:szCs w:val="20"/>
        </w:rPr>
        <w:t xml:space="preserve">Compliance Report assesses the measures taken by the authorities of </w:t>
      </w:r>
      <w:r w:rsidR="00184BAC">
        <w:rPr>
          <w:rFonts w:ascii="Verdana" w:hAnsi="Verdana" w:cstheme="minorHAnsi"/>
          <w:sz w:val="20"/>
          <w:szCs w:val="20"/>
        </w:rPr>
        <w:t>Croatia</w:t>
      </w:r>
      <w:r w:rsidRPr="00D359F6">
        <w:rPr>
          <w:rFonts w:ascii="Verdana" w:hAnsi="Verdana" w:cstheme="minorHAnsi"/>
          <w:sz w:val="20"/>
          <w:szCs w:val="20"/>
        </w:rPr>
        <w:t xml:space="preserve"> to implement the recommendations issued in the Fourth Round Evaluation Report on </w:t>
      </w:r>
      <w:r w:rsidR="00184BAC">
        <w:rPr>
          <w:rFonts w:ascii="Verdana" w:hAnsi="Verdana" w:cstheme="minorHAnsi"/>
          <w:sz w:val="20"/>
          <w:szCs w:val="20"/>
        </w:rPr>
        <w:t>Croati</w:t>
      </w:r>
      <w:r w:rsidR="00A15858" w:rsidRPr="00D359F6">
        <w:rPr>
          <w:rFonts w:ascii="Verdana" w:hAnsi="Verdana" w:cstheme="minorHAnsi"/>
          <w:sz w:val="20"/>
          <w:szCs w:val="20"/>
        </w:rPr>
        <w:t>a</w:t>
      </w:r>
      <w:r w:rsidRPr="00D359F6">
        <w:rPr>
          <w:rFonts w:ascii="Verdana" w:hAnsi="Verdana" w:cstheme="minorHAnsi"/>
          <w:sz w:val="20"/>
          <w:szCs w:val="20"/>
        </w:rPr>
        <w:t xml:space="preserve"> </w:t>
      </w:r>
      <w:r w:rsidR="00514903" w:rsidRPr="00D359F6">
        <w:rPr>
          <w:rFonts w:ascii="Verdana" w:hAnsi="Verdana" w:cstheme="minorHAnsi"/>
          <w:sz w:val="20"/>
          <w:szCs w:val="20"/>
        </w:rPr>
        <w:t>(see paragraph</w:t>
      </w:r>
      <w:r w:rsidR="006A2338">
        <w:rPr>
          <w:rFonts w:ascii="Verdana" w:hAnsi="Verdana" w:cstheme="minorHAnsi"/>
          <w:sz w:val="20"/>
          <w:szCs w:val="20"/>
        </w:rPr>
        <w:t> </w:t>
      </w:r>
      <w:r w:rsidR="00514903" w:rsidRPr="00D359F6">
        <w:rPr>
          <w:rFonts w:ascii="Verdana" w:hAnsi="Verdana" w:cstheme="minorHAnsi"/>
          <w:sz w:val="20"/>
          <w:szCs w:val="20"/>
        </w:rPr>
        <w:t xml:space="preserve">2) covering “Corruption prevention in respect of members of parliament, judges and prosecutors”. </w:t>
      </w:r>
    </w:p>
    <w:p w:rsidR="00514903" w:rsidRPr="00D359F6" w:rsidRDefault="00514903" w:rsidP="00514903">
      <w:pPr>
        <w:spacing w:after="0" w:line="240" w:lineRule="auto"/>
        <w:ind w:left="567"/>
        <w:contextualSpacing/>
        <w:jc w:val="both"/>
        <w:rPr>
          <w:rFonts w:ascii="Verdana" w:hAnsi="Verdana" w:cstheme="minorHAnsi"/>
          <w:sz w:val="20"/>
          <w:szCs w:val="20"/>
        </w:rPr>
      </w:pPr>
    </w:p>
    <w:p w:rsidR="00FC1D0C" w:rsidRDefault="00514903" w:rsidP="001A796C">
      <w:pPr>
        <w:numPr>
          <w:ilvl w:val="0"/>
          <w:numId w:val="14"/>
        </w:numPr>
        <w:tabs>
          <w:tab w:val="clear" w:pos="567"/>
          <w:tab w:val="num" w:pos="1134"/>
        </w:tabs>
        <w:spacing w:after="0" w:line="240" w:lineRule="auto"/>
        <w:contextualSpacing/>
        <w:jc w:val="both"/>
        <w:rPr>
          <w:rFonts w:ascii="Verdana" w:hAnsi="Verdana" w:cstheme="minorHAnsi"/>
          <w:sz w:val="20"/>
          <w:szCs w:val="20"/>
        </w:rPr>
      </w:pPr>
      <w:r w:rsidRPr="00D359F6">
        <w:rPr>
          <w:rFonts w:ascii="Verdana" w:hAnsi="Verdana" w:cstheme="minorHAnsi"/>
          <w:sz w:val="20"/>
          <w:szCs w:val="20"/>
        </w:rPr>
        <w:t xml:space="preserve">The </w:t>
      </w:r>
      <w:r w:rsidRPr="00EB28C5">
        <w:rPr>
          <w:rFonts w:ascii="Verdana" w:hAnsi="Verdana" w:cstheme="minorHAnsi"/>
          <w:sz w:val="20"/>
          <w:szCs w:val="20"/>
          <w:u w:val="single"/>
        </w:rPr>
        <w:t xml:space="preserve">Fourth Round Evaluation </w:t>
      </w:r>
      <w:r w:rsidR="006D265C">
        <w:rPr>
          <w:rFonts w:ascii="Verdana" w:hAnsi="Verdana" w:cstheme="minorHAnsi"/>
          <w:sz w:val="20"/>
          <w:szCs w:val="20"/>
          <w:u w:val="single"/>
        </w:rPr>
        <w:t>R</w:t>
      </w:r>
      <w:r w:rsidRPr="00EB28C5">
        <w:rPr>
          <w:rFonts w:ascii="Verdana" w:hAnsi="Verdana" w:cstheme="minorHAnsi"/>
          <w:sz w:val="20"/>
          <w:szCs w:val="20"/>
          <w:u w:val="single"/>
        </w:rPr>
        <w:t>eport</w:t>
      </w:r>
      <w:r w:rsidRPr="00D359F6">
        <w:rPr>
          <w:rFonts w:ascii="Verdana" w:hAnsi="Verdana" w:cstheme="minorHAnsi"/>
          <w:sz w:val="20"/>
          <w:szCs w:val="20"/>
        </w:rPr>
        <w:t xml:space="preserve"> on </w:t>
      </w:r>
      <w:r w:rsidR="00184BAC">
        <w:rPr>
          <w:rFonts w:ascii="Verdana" w:hAnsi="Verdana" w:cstheme="minorHAnsi"/>
          <w:sz w:val="20"/>
          <w:szCs w:val="20"/>
        </w:rPr>
        <w:t>Croatia</w:t>
      </w:r>
      <w:r w:rsidRPr="00D359F6">
        <w:rPr>
          <w:rFonts w:ascii="Verdana" w:hAnsi="Verdana" w:cstheme="minorHAnsi"/>
          <w:sz w:val="20"/>
          <w:szCs w:val="20"/>
        </w:rPr>
        <w:t xml:space="preserve"> </w:t>
      </w:r>
      <w:r w:rsidR="005F07BA" w:rsidRPr="00D359F6">
        <w:rPr>
          <w:rFonts w:ascii="Verdana" w:hAnsi="Verdana" w:cstheme="minorHAnsi"/>
          <w:sz w:val="20"/>
          <w:szCs w:val="20"/>
        </w:rPr>
        <w:t xml:space="preserve">was adopted at GRECO’s </w:t>
      </w:r>
      <w:r w:rsidR="00184BAC">
        <w:rPr>
          <w:rFonts w:ascii="Verdana" w:hAnsi="Verdana" w:cstheme="minorHAnsi"/>
          <w:sz w:val="20"/>
          <w:szCs w:val="20"/>
        </w:rPr>
        <w:t>64</w:t>
      </w:r>
      <w:r w:rsidR="005F07BA" w:rsidRPr="00D359F6">
        <w:rPr>
          <w:rFonts w:ascii="Verdana" w:hAnsi="Verdana" w:cstheme="minorHAnsi"/>
          <w:sz w:val="20"/>
          <w:szCs w:val="20"/>
          <w:vertAlign w:val="superscript"/>
        </w:rPr>
        <w:t>th</w:t>
      </w:r>
      <w:r w:rsidR="00EB28C5">
        <w:rPr>
          <w:rFonts w:ascii="Verdana" w:hAnsi="Verdana" w:cstheme="minorHAnsi"/>
          <w:sz w:val="20"/>
          <w:szCs w:val="20"/>
          <w:vertAlign w:val="superscript"/>
        </w:rPr>
        <w:t> </w:t>
      </w:r>
      <w:r w:rsidR="005F07BA" w:rsidRPr="00D359F6">
        <w:rPr>
          <w:rFonts w:ascii="Verdana" w:hAnsi="Verdana" w:cstheme="minorHAnsi"/>
          <w:sz w:val="20"/>
          <w:szCs w:val="20"/>
        </w:rPr>
        <w:t>Plenary Meeting (</w:t>
      </w:r>
      <w:r w:rsidR="00184BAC">
        <w:rPr>
          <w:rFonts w:ascii="Verdana" w:hAnsi="Verdana" w:cstheme="minorHAnsi"/>
          <w:sz w:val="20"/>
          <w:szCs w:val="20"/>
        </w:rPr>
        <w:t>20 June 2014</w:t>
      </w:r>
      <w:r w:rsidR="005F07BA" w:rsidRPr="00D359F6">
        <w:rPr>
          <w:rFonts w:ascii="Verdana" w:hAnsi="Verdana" w:cstheme="minorHAnsi"/>
          <w:sz w:val="20"/>
          <w:szCs w:val="20"/>
        </w:rPr>
        <w:t xml:space="preserve">) and made public on </w:t>
      </w:r>
      <w:r w:rsidR="00184BAC">
        <w:rPr>
          <w:rFonts w:ascii="Verdana" w:hAnsi="Verdana" w:cstheme="minorHAnsi"/>
          <w:sz w:val="20"/>
          <w:szCs w:val="20"/>
        </w:rPr>
        <w:t>25 June 2014</w:t>
      </w:r>
      <w:r w:rsidR="005F07BA" w:rsidRPr="00D359F6">
        <w:rPr>
          <w:rFonts w:ascii="Verdana" w:hAnsi="Verdana" w:cstheme="minorHAnsi"/>
          <w:sz w:val="20"/>
          <w:szCs w:val="20"/>
        </w:rPr>
        <w:t xml:space="preserve">, following authorisation by </w:t>
      </w:r>
      <w:r w:rsidR="00184BAC">
        <w:rPr>
          <w:rFonts w:ascii="Verdana" w:hAnsi="Verdana" w:cstheme="minorHAnsi"/>
          <w:sz w:val="20"/>
          <w:szCs w:val="20"/>
        </w:rPr>
        <w:t>Croatia</w:t>
      </w:r>
      <w:r w:rsidR="005F07BA" w:rsidRPr="00D359F6">
        <w:rPr>
          <w:rFonts w:ascii="Verdana" w:hAnsi="Verdana" w:cstheme="minorHAnsi"/>
          <w:sz w:val="20"/>
          <w:szCs w:val="20"/>
        </w:rPr>
        <w:t xml:space="preserve"> </w:t>
      </w:r>
      <w:r w:rsidR="005F07BA" w:rsidRPr="00645809">
        <w:rPr>
          <w:rFonts w:ascii="Verdana" w:hAnsi="Verdana" w:cstheme="minorHAnsi"/>
          <w:sz w:val="20"/>
          <w:szCs w:val="20"/>
        </w:rPr>
        <w:t>(</w:t>
      </w:r>
      <w:hyperlink r:id="rId12" w:history="1">
        <w:r w:rsidR="00184BAC" w:rsidRPr="00503170">
          <w:rPr>
            <w:rStyle w:val="Hiperveza"/>
            <w:rFonts w:ascii="Verdana" w:hAnsi="Verdana" w:cstheme="minorHAnsi"/>
            <w:sz w:val="20"/>
            <w:szCs w:val="20"/>
          </w:rPr>
          <w:t>Greco Eval IV Rep (2013) 7E</w:t>
        </w:r>
      </w:hyperlink>
      <w:r w:rsidR="005F07BA" w:rsidRPr="00645809">
        <w:rPr>
          <w:rFonts w:ascii="Verdana" w:hAnsi="Verdana" w:cstheme="minorHAnsi"/>
          <w:sz w:val="20"/>
          <w:szCs w:val="20"/>
        </w:rPr>
        <w:t>).</w:t>
      </w:r>
      <w:r w:rsidR="005F07BA" w:rsidRPr="00D359F6">
        <w:rPr>
          <w:rFonts w:ascii="Verdana" w:hAnsi="Verdana" w:cstheme="minorHAnsi"/>
          <w:sz w:val="20"/>
          <w:szCs w:val="20"/>
        </w:rPr>
        <w:t xml:space="preserve"> </w:t>
      </w:r>
    </w:p>
    <w:p w:rsidR="00FC1D0C" w:rsidRDefault="00FC1D0C" w:rsidP="00E7300E">
      <w:pPr>
        <w:pStyle w:val="Odlomakpopisa"/>
        <w:ind w:left="567"/>
        <w:rPr>
          <w:rFonts w:cstheme="minorHAnsi"/>
          <w:szCs w:val="20"/>
        </w:rPr>
      </w:pPr>
    </w:p>
    <w:p w:rsidR="00432A63" w:rsidRPr="00432A63" w:rsidRDefault="00176EB3" w:rsidP="00432A63">
      <w:pPr>
        <w:numPr>
          <w:ilvl w:val="0"/>
          <w:numId w:val="14"/>
        </w:numPr>
        <w:spacing w:after="0" w:line="240" w:lineRule="auto"/>
        <w:contextualSpacing/>
        <w:jc w:val="both"/>
        <w:rPr>
          <w:rFonts w:ascii="Verdana" w:hAnsi="Verdana" w:cstheme="minorHAnsi"/>
          <w:bCs/>
          <w:sz w:val="20"/>
          <w:szCs w:val="20"/>
        </w:rPr>
      </w:pPr>
      <w:r w:rsidRPr="00432A63">
        <w:rPr>
          <w:rFonts w:ascii="Verdana" w:hAnsi="Verdana" w:cstheme="minorHAnsi"/>
          <w:sz w:val="20"/>
          <w:szCs w:val="20"/>
        </w:rPr>
        <w:t xml:space="preserve">The </w:t>
      </w:r>
      <w:r w:rsidRPr="00432A63">
        <w:rPr>
          <w:rFonts w:ascii="Verdana" w:hAnsi="Verdana" w:cstheme="minorHAnsi"/>
          <w:sz w:val="20"/>
          <w:szCs w:val="20"/>
          <w:u w:val="single"/>
        </w:rPr>
        <w:t>Compliance Report</w:t>
      </w:r>
      <w:r w:rsidRPr="00432A63">
        <w:rPr>
          <w:rFonts w:ascii="Verdana" w:hAnsi="Verdana" w:cstheme="minorHAnsi"/>
          <w:sz w:val="20"/>
          <w:szCs w:val="20"/>
        </w:rPr>
        <w:t xml:space="preserve"> was adopted by GRECO at its </w:t>
      </w:r>
      <w:r w:rsidR="00184BAC" w:rsidRPr="00432A63">
        <w:rPr>
          <w:rFonts w:ascii="Verdana" w:hAnsi="Verdana" w:cstheme="minorHAnsi"/>
          <w:sz w:val="20"/>
          <w:szCs w:val="20"/>
        </w:rPr>
        <w:t>73</w:t>
      </w:r>
      <w:r w:rsidR="00184BAC" w:rsidRPr="00432A63">
        <w:rPr>
          <w:rFonts w:ascii="Verdana" w:hAnsi="Verdana" w:cstheme="minorHAnsi"/>
          <w:sz w:val="20"/>
          <w:szCs w:val="20"/>
          <w:vertAlign w:val="superscript"/>
        </w:rPr>
        <w:t>rd</w:t>
      </w:r>
      <w:r w:rsidR="00470E3C" w:rsidRPr="00432A63">
        <w:rPr>
          <w:rFonts w:ascii="Verdana" w:hAnsi="Verdana" w:cstheme="minorHAnsi"/>
          <w:sz w:val="20"/>
          <w:szCs w:val="20"/>
        </w:rPr>
        <w:t xml:space="preserve"> </w:t>
      </w:r>
      <w:r w:rsidRPr="00432A63">
        <w:rPr>
          <w:rFonts w:ascii="Verdana" w:hAnsi="Verdana" w:cstheme="minorHAnsi"/>
          <w:sz w:val="20"/>
          <w:szCs w:val="20"/>
        </w:rPr>
        <w:t>Plenary Meeting (</w:t>
      </w:r>
      <w:r w:rsidR="00184BAC" w:rsidRPr="00432A63">
        <w:rPr>
          <w:rFonts w:ascii="Verdana" w:hAnsi="Verdana" w:cstheme="minorHAnsi"/>
          <w:sz w:val="20"/>
          <w:szCs w:val="20"/>
        </w:rPr>
        <w:t>21 October 2016</w:t>
      </w:r>
      <w:r w:rsidRPr="00432A63">
        <w:rPr>
          <w:rFonts w:ascii="Verdana" w:hAnsi="Verdana" w:cstheme="minorHAnsi"/>
          <w:sz w:val="20"/>
          <w:szCs w:val="20"/>
        </w:rPr>
        <w:t xml:space="preserve">) and made public on </w:t>
      </w:r>
      <w:r w:rsidR="00184BAC" w:rsidRPr="00432A63">
        <w:rPr>
          <w:rFonts w:ascii="Verdana" w:hAnsi="Verdana" w:cstheme="minorHAnsi"/>
          <w:sz w:val="20"/>
          <w:szCs w:val="20"/>
        </w:rPr>
        <w:t>9 November 2016</w:t>
      </w:r>
      <w:r w:rsidRPr="00432A63">
        <w:rPr>
          <w:rFonts w:ascii="Verdana" w:hAnsi="Verdana" w:cstheme="minorHAnsi"/>
          <w:sz w:val="20"/>
          <w:szCs w:val="20"/>
        </w:rPr>
        <w:t xml:space="preserve">, following authorisation by </w:t>
      </w:r>
      <w:r w:rsidR="00184BAC" w:rsidRPr="00432A63">
        <w:rPr>
          <w:rFonts w:ascii="Verdana" w:hAnsi="Verdana" w:cstheme="minorHAnsi"/>
          <w:sz w:val="20"/>
          <w:szCs w:val="20"/>
        </w:rPr>
        <w:t>Croatia</w:t>
      </w:r>
      <w:r w:rsidRPr="00432A63">
        <w:rPr>
          <w:rFonts w:ascii="Verdana" w:hAnsi="Verdana" w:cstheme="minorHAnsi"/>
          <w:sz w:val="20"/>
          <w:szCs w:val="20"/>
        </w:rPr>
        <w:t xml:space="preserve"> (</w:t>
      </w:r>
      <w:hyperlink r:id="rId13" w:history="1">
        <w:r w:rsidR="00B75241">
          <w:rPr>
            <w:rStyle w:val="Hiperveza"/>
            <w:rFonts w:ascii="Verdana" w:hAnsi="Verdana" w:cstheme="minorHAnsi"/>
            <w:sz w:val="20"/>
            <w:szCs w:val="20"/>
          </w:rPr>
          <w:t>GrecoRC4(2016)5</w:t>
        </w:r>
      </w:hyperlink>
      <w:r w:rsidRPr="00432A63">
        <w:rPr>
          <w:rFonts w:ascii="Verdana" w:hAnsi="Verdana" w:cstheme="minorHAnsi"/>
          <w:sz w:val="20"/>
          <w:szCs w:val="20"/>
        </w:rPr>
        <w:t>).</w:t>
      </w:r>
      <w:r w:rsidR="00FC1D0C" w:rsidRPr="00432A63">
        <w:rPr>
          <w:rFonts w:ascii="Verdana" w:hAnsi="Verdana" w:cstheme="minorHAnsi"/>
          <w:sz w:val="20"/>
          <w:szCs w:val="20"/>
        </w:rPr>
        <w:t xml:space="preserve"> </w:t>
      </w:r>
      <w:r w:rsidR="00EC6C6F" w:rsidRPr="008A6FDF">
        <w:rPr>
          <w:rFonts w:ascii="Verdana" w:hAnsi="Verdana" w:cstheme="minorHAnsi"/>
          <w:sz w:val="20"/>
          <w:szCs w:val="20"/>
        </w:rPr>
        <w:t xml:space="preserve">As required by GRECO's Rules of Procedure, the authorities of </w:t>
      </w:r>
      <w:r w:rsidR="00EC6C6F">
        <w:rPr>
          <w:rFonts w:ascii="Verdana" w:hAnsi="Verdana" w:cstheme="minorHAnsi"/>
          <w:sz w:val="20"/>
          <w:szCs w:val="20"/>
        </w:rPr>
        <w:t>Croatia</w:t>
      </w:r>
      <w:r w:rsidR="00EC6C6F" w:rsidRPr="008A6FDF">
        <w:rPr>
          <w:rFonts w:ascii="Verdana" w:hAnsi="Verdana" w:cstheme="minorHAnsi"/>
          <w:sz w:val="20"/>
          <w:szCs w:val="20"/>
        </w:rPr>
        <w:t xml:space="preserve"> submitted a Situation Report on further measures taken to implement the pending recommendations. This report was received on </w:t>
      </w:r>
      <w:r w:rsidR="00EC6C6F">
        <w:rPr>
          <w:rFonts w:ascii="Verdana" w:hAnsi="Verdana" w:cstheme="minorHAnsi"/>
          <w:sz w:val="20"/>
          <w:szCs w:val="20"/>
        </w:rPr>
        <w:t xml:space="preserve">28 June 2018 </w:t>
      </w:r>
      <w:r w:rsidR="00EC6C6F" w:rsidRPr="008A6FDF">
        <w:rPr>
          <w:rFonts w:ascii="Verdana" w:hAnsi="Verdana" w:cstheme="minorHAnsi"/>
          <w:sz w:val="20"/>
          <w:szCs w:val="20"/>
        </w:rPr>
        <w:t>and served, together with the information submitted subsequently, as a basis for the Second Compliance Report.</w:t>
      </w:r>
    </w:p>
    <w:p w:rsidR="005F07BA" w:rsidRPr="00B82228" w:rsidRDefault="005F07BA" w:rsidP="00EC6C6F">
      <w:pPr>
        <w:tabs>
          <w:tab w:val="left" w:pos="567"/>
          <w:tab w:val="left" w:pos="6570"/>
        </w:tabs>
        <w:spacing w:after="0" w:line="240" w:lineRule="auto"/>
        <w:contextualSpacing/>
        <w:jc w:val="both"/>
        <w:rPr>
          <w:rFonts w:cstheme="minorHAnsi"/>
          <w:szCs w:val="20"/>
        </w:rPr>
      </w:pPr>
    </w:p>
    <w:p w:rsidR="00EC6C6F" w:rsidRPr="00EC6C6F" w:rsidRDefault="00EC6C6F" w:rsidP="00EC6C6F">
      <w:pPr>
        <w:numPr>
          <w:ilvl w:val="0"/>
          <w:numId w:val="14"/>
        </w:numPr>
        <w:spacing w:after="0" w:line="240" w:lineRule="auto"/>
        <w:contextualSpacing/>
        <w:jc w:val="both"/>
        <w:rPr>
          <w:rFonts w:ascii="Verdana" w:hAnsi="Verdana" w:cstheme="minorHAnsi"/>
          <w:sz w:val="20"/>
          <w:szCs w:val="20"/>
        </w:rPr>
      </w:pPr>
      <w:r w:rsidRPr="00DA1EC6">
        <w:rPr>
          <w:rFonts w:ascii="Verdana" w:hAnsi="Verdana" w:cstheme="minorHAnsi"/>
          <w:sz w:val="20"/>
          <w:szCs w:val="20"/>
        </w:rPr>
        <w:t xml:space="preserve">GRECO selected San Marino (with respect to parliamentary assemblies) and Latvia (with respect to judicial institutions) to appoint rapporteurs for the compliance procedure. The Rapporteurs appointed were </w:t>
      </w:r>
      <w:r w:rsidR="00AE4C2A">
        <w:rPr>
          <w:rFonts w:ascii="Verdana" w:hAnsi="Verdana" w:cstheme="minorHAnsi"/>
          <w:sz w:val="20"/>
          <w:szCs w:val="20"/>
        </w:rPr>
        <w:t xml:space="preserve">M. </w:t>
      </w:r>
      <w:r w:rsidRPr="00DA1EC6">
        <w:rPr>
          <w:rFonts w:ascii="Verdana" w:hAnsi="Verdana" w:cstheme="minorHAnsi"/>
          <w:sz w:val="20"/>
          <w:szCs w:val="20"/>
        </w:rPr>
        <w:t>Eros GASPERONI, on behalf of San Marino and</w:t>
      </w:r>
      <w:r w:rsidR="00330F57">
        <w:rPr>
          <w:rFonts w:ascii="Verdana" w:hAnsi="Verdana" w:cstheme="minorHAnsi"/>
          <w:sz w:val="20"/>
          <w:szCs w:val="20"/>
        </w:rPr>
        <w:t xml:space="preserve"> Ms Sandra KAIRE</w:t>
      </w:r>
      <w:r w:rsidRPr="00330F57">
        <w:rPr>
          <w:rFonts w:ascii="Verdana" w:hAnsi="Verdana" w:cstheme="minorHAnsi"/>
          <w:sz w:val="20"/>
          <w:szCs w:val="20"/>
        </w:rPr>
        <w:t>, on behalf of Latvia</w:t>
      </w:r>
      <w:r w:rsidRPr="00DA1EC6">
        <w:rPr>
          <w:rFonts w:ascii="Verdana" w:hAnsi="Verdana" w:cstheme="minorHAnsi"/>
          <w:sz w:val="20"/>
          <w:szCs w:val="20"/>
        </w:rPr>
        <w:t xml:space="preserve">. They were assisted by GRECO’s Secretariat in drawing up the Compliance Report. </w:t>
      </w:r>
    </w:p>
    <w:p w:rsidR="00EC6C6F" w:rsidRDefault="00EC6C6F" w:rsidP="00EC6C6F">
      <w:pPr>
        <w:tabs>
          <w:tab w:val="left" w:pos="567"/>
        </w:tabs>
        <w:spacing w:after="0" w:line="240" w:lineRule="auto"/>
        <w:contextualSpacing/>
        <w:jc w:val="both"/>
        <w:rPr>
          <w:rFonts w:ascii="Verdana" w:hAnsi="Verdana" w:cstheme="minorHAnsi"/>
          <w:b/>
          <w:bCs/>
          <w:sz w:val="20"/>
          <w:szCs w:val="20"/>
        </w:rPr>
      </w:pPr>
    </w:p>
    <w:p w:rsidR="005F07BA" w:rsidRPr="00EC6C6F" w:rsidRDefault="005F07BA" w:rsidP="00EC6C6F">
      <w:pPr>
        <w:tabs>
          <w:tab w:val="left" w:pos="567"/>
        </w:tabs>
        <w:spacing w:after="0" w:line="240" w:lineRule="auto"/>
        <w:contextualSpacing/>
        <w:jc w:val="both"/>
        <w:rPr>
          <w:rFonts w:ascii="Verdana" w:hAnsi="Verdana" w:cstheme="minorHAnsi"/>
          <w:sz w:val="20"/>
          <w:szCs w:val="20"/>
        </w:rPr>
      </w:pPr>
      <w:r w:rsidRPr="00EC6C6F">
        <w:rPr>
          <w:rFonts w:ascii="Verdana" w:hAnsi="Verdana" w:cstheme="minorHAnsi"/>
          <w:b/>
          <w:bCs/>
          <w:sz w:val="20"/>
          <w:szCs w:val="20"/>
        </w:rPr>
        <w:t>II.</w:t>
      </w:r>
      <w:r w:rsidRPr="00EC6C6F">
        <w:rPr>
          <w:rFonts w:ascii="Verdana" w:hAnsi="Verdana" w:cstheme="minorHAnsi"/>
          <w:b/>
          <w:bCs/>
          <w:sz w:val="20"/>
          <w:szCs w:val="20"/>
        </w:rPr>
        <w:tab/>
      </w:r>
      <w:r w:rsidRPr="00EC6C6F">
        <w:rPr>
          <w:rFonts w:ascii="Verdana" w:hAnsi="Verdana" w:cstheme="minorHAnsi"/>
          <w:b/>
          <w:bCs/>
          <w:sz w:val="20"/>
          <w:szCs w:val="20"/>
          <w:u w:val="single"/>
        </w:rPr>
        <w:t>ANALYSIS</w:t>
      </w:r>
    </w:p>
    <w:p w:rsidR="005F07BA" w:rsidRPr="00D359F6" w:rsidRDefault="005F07BA" w:rsidP="00AA7373">
      <w:pPr>
        <w:tabs>
          <w:tab w:val="left" w:pos="567"/>
        </w:tabs>
        <w:spacing w:after="0" w:line="240" w:lineRule="auto"/>
        <w:contextualSpacing/>
        <w:jc w:val="both"/>
        <w:rPr>
          <w:rFonts w:ascii="Verdana" w:hAnsi="Verdana" w:cstheme="minorHAnsi"/>
          <w:sz w:val="20"/>
          <w:szCs w:val="20"/>
        </w:rPr>
      </w:pPr>
    </w:p>
    <w:p w:rsidR="005F07BA" w:rsidRPr="00CB5F4C" w:rsidRDefault="006D265C" w:rsidP="00CB5F4C">
      <w:pPr>
        <w:pStyle w:val="question"/>
        <w:numPr>
          <w:ilvl w:val="0"/>
          <w:numId w:val="14"/>
        </w:numPr>
        <w:tabs>
          <w:tab w:val="left" w:pos="567"/>
        </w:tabs>
        <w:contextualSpacing/>
        <w:rPr>
          <w:rFonts w:ascii="Verdana" w:hAnsi="Verdana" w:cstheme="minorHAnsi"/>
          <w:sz w:val="20"/>
        </w:rPr>
      </w:pPr>
      <w:r>
        <w:rPr>
          <w:rFonts w:ascii="Verdana" w:hAnsi="Verdana" w:cstheme="minorHAnsi"/>
          <w:sz w:val="20"/>
        </w:rPr>
        <w:t xml:space="preserve">In </w:t>
      </w:r>
      <w:r w:rsidR="00030C8C" w:rsidRPr="00D359F6">
        <w:rPr>
          <w:rFonts w:ascii="Verdana" w:hAnsi="Verdana" w:cstheme="minorHAnsi"/>
          <w:sz w:val="20"/>
        </w:rPr>
        <w:t xml:space="preserve">its Evaluation Report, </w:t>
      </w:r>
      <w:r>
        <w:rPr>
          <w:rFonts w:ascii="Verdana" w:hAnsi="Verdana" w:cstheme="minorHAnsi"/>
          <w:sz w:val="20"/>
        </w:rPr>
        <w:t>GRECO</w:t>
      </w:r>
      <w:r w:rsidRPr="00D359F6">
        <w:rPr>
          <w:rFonts w:ascii="Verdana" w:hAnsi="Verdana" w:cstheme="minorHAnsi"/>
          <w:sz w:val="20"/>
        </w:rPr>
        <w:t xml:space="preserve"> </w:t>
      </w:r>
      <w:r>
        <w:rPr>
          <w:rFonts w:ascii="Verdana" w:hAnsi="Verdana" w:cstheme="minorHAnsi"/>
          <w:sz w:val="20"/>
        </w:rPr>
        <w:t xml:space="preserve">had </w:t>
      </w:r>
      <w:r w:rsidR="00030C8C" w:rsidRPr="00D359F6">
        <w:rPr>
          <w:rFonts w:ascii="Verdana" w:hAnsi="Verdana" w:cstheme="minorHAnsi"/>
          <w:sz w:val="20"/>
        </w:rPr>
        <w:t xml:space="preserve">addressed </w:t>
      </w:r>
      <w:r w:rsidR="00EC6C6F">
        <w:rPr>
          <w:rFonts w:ascii="Verdana" w:hAnsi="Verdana" w:cstheme="minorHAnsi"/>
          <w:sz w:val="20"/>
        </w:rPr>
        <w:t>11</w:t>
      </w:r>
      <w:r w:rsidR="00030C8C" w:rsidRPr="00D359F6">
        <w:rPr>
          <w:rFonts w:ascii="Verdana" w:hAnsi="Verdana" w:cstheme="minorHAnsi"/>
          <w:sz w:val="20"/>
        </w:rPr>
        <w:t xml:space="preserve"> recommendations to </w:t>
      </w:r>
      <w:r w:rsidR="00EC6C6F">
        <w:rPr>
          <w:rFonts w:ascii="Verdana" w:hAnsi="Verdana" w:cstheme="minorHAnsi"/>
          <w:sz w:val="20"/>
        </w:rPr>
        <w:t>Croatia</w:t>
      </w:r>
      <w:r w:rsidR="00030C8C" w:rsidRPr="00D359F6">
        <w:rPr>
          <w:rFonts w:ascii="Verdana" w:hAnsi="Verdana" w:cstheme="minorHAnsi"/>
          <w:sz w:val="20"/>
        </w:rPr>
        <w:t xml:space="preserve">. In the Compliance Report, GRECO concluded that </w:t>
      </w:r>
      <w:r w:rsidR="004D7277" w:rsidRPr="004D7277">
        <w:rPr>
          <w:rFonts w:ascii="Verdana" w:hAnsi="Verdana" w:cstheme="minorHAnsi"/>
          <w:sz w:val="20"/>
        </w:rPr>
        <w:t>recommendations</w:t>
      </w:r>
      <w:r w:rsidR="00CB5F4C">
        <w:rPr>
          <w:rFonts w:ascii="Verdana" w:hAnsi="Verdana" w:cstheme="minorHAnsi"/>
          <w:sz w:val="20"/>
        </w:rPr>
        <w:t xml:space="preserve"> </w:t>
      </w:r>
      <w:r w:rsidR="00CB5F4C" w:rsidRPr="007110B1">
        <w:rPr>
          <w:rFonts w:ascii="Verdana" w:hAnsi="Verdana" w:cstheme="minorHAnsi"/>
          <w:sz w:val="20"/>
        </w:rPr>
        <w:t>v, vi and x ha</w:t>
      </w:r>
      <w:r w:rsidR="00CB5F4C">
        <w:rPr>
          <w:rFonts w:ascii="Verdana" w:hAnsi="Verdana" w:cstheme="minorHAnsi"/>
          <w:sz w:val="20"/>
        </w:rPr>
        <w:t>d</w:t>
      </w:r>
      <w:r w:rsidR="00CB5F4C" w:rsidRPr="007110B1">
        <w:rPr>
          <w:rFonts w:ascii="Verdana" w:hAnsi="Verdana" w:cstheme="minorHAnsi"/>
          <w:sz w:val="20"/>
        </w:rPr>
        <w:t xml:space="preserve"> been implemented satisfactorily. Recommendations ii, vii, ix and xi ha</w:t>
      </w:r>
      <w:r w:rsidR="00CB5F4C">
        <w:rPr>
          <w:rFonts w:ascii="Verdana" w:hAnsi="Verdana" w:cstheme="minorHAnsi"/>
          <w:sz w:val="20"/>
        </w:rPr>
        <w:t>d</w:t>
      </w:r>
      <w:r w:rsidR="00CB5F4C" w:rsidRPr="007110B1">
        <w:rPr>
          <w:rFonts w:ascii="Verdana" w:hAnsi="Verdana" w:cstheme="minorHAnsi"/>
          <w:sz w:val="20"/>
        </w:rPr>
        <w:t xml:space="preserve"> been partly implemented. Lastly, recommendations i, iii, iv and viii ha</w:t>
      </w:r>
      <w:r w:rsidR="00CB5F4C">
        <w:rPr>
          <w:rFonts w:ascii="Verdana" w:hAnsi="Verdana" w:cstheme="minorHAnsi"/>
          <w:sz w:val="20"/>
        </w:rPr>
        <w:t>d not been implemented</w:t>
      </w:r>
      <w:r w:rsidR="00EC6C6F" w:rsidRPr="00CB5F4C">
        <w:rPr>
          <w:rFonts w:ascii="Verdana" w:hAnsi="Verdana" w:cstheme="minorHAnsi"/>
          <w:sz w:val="20"/>
        </w:rPr>
        <w:t>.</w:t>
      </w:r>
      <w:r w:rsidR="001C3EE9">
        <w:rPr>
          <w:rFonts w:ascii="Verdana" w:hAnsi="Verdana" w:cstheme="minorHAnsi"/>
          <w:sz w:val="20"/>
        </w:rPr>
        <w:t xml:space="preserve"> </w:t>
      </w:r>
      <w:r w:rsidR="00030C8C" w:rsidRPr="00CB5F4C">
        <w:rPr>
          <w:rFonts w:ascii="Verdana" w:hAnsi="Verdana" w:cstheme="minorHAnsi"/>
          <w:sz w:val="20"/>
        </w:rPr>
        <w:t xml:space="preserve">Compliance with the </w:t>
      </w:r>
      <w:r w:rsidR="00EC6C6F" w:rsidRPr="00CB5F4C">
        <w:rPr>
          <w:rFonts w:ascii="Verdana" w:hAnsi="Verdana" w:cstheme="minorHAnsi"/>
          <w:sz w:val="20"/>
        </w:rPr>
        <w:t>eight</w:t>
      </w:r>
      <w:r w:rsidR="00030C8C" w:rsidRPr="00CB5F4C">
        <w:rPr>
          <w:rFonts w:ascii="Verdana" w:hAnsi="Verdana" w:cstheme="minorHAnsi"/>
          <w:sz w:val="20"/>
        </w:rPr>
        <w:t xml:space="preserve"> pending recommendations is </w:t>
      </w:r>
      <w:r w:rsidR="002D39EB" w:rsidRPr="00CB5F4C">
        <w:rPr>
          <w:rFonts w:ascii="Verdana" w:hAnsi="Verdana" w:cstheme="minorHAnsi"/>
          <w:sz w:val="20"/>
        </w:rPr>
        <w:t>examined</w:t>
      </w:r>
      <w:r w:rsidR="00030C8C" w:rsidRPr="00CB5F4C">
        <w:rPr>
          <w:rFonts w:ascii="Verdana" w:hAnsi="Verdana" w:cstheme="minorHAnsi"/>
          <w:sz w:val="20"/>
        </w:rPr>
        <w:t xml:space="preserve"> below.</w:t>
      </w:r>
    </w:p>
    <w:p w:rsidR="000A3B46" w:rsidRPr="00D359F6" w:rsidRDefault="000A3B46" w:rsidP="00F05FF9">
      <w:pPr>
        <w:spacing w:after="0" w:line="240" w:lineRule="auto"/>
        <w:ind w:left="567"/>
        <w:contextualSpacing/>
        <w:jc w:val="both"/>
        <w:rPr>
          <w:rFonts w:ascii="Verdana" w:hAnsi="Verdana" w:cstheme="minorHAnsi"/>
          <w:sz w:val="20"/>
          <w:szCs w:val="20"/>
        </w:rPr>
      </w:pPr>
    </w:p>
    <w:p w:rsidR="005F07BA" w:rsidRPr="00D359F6" w:rsidRDefault="005F07BA" w:rsidP="00AA7373">
      <w:pPr>
        <w:tabs>
          <w:tab w:val="left" w:pos="567"/>
        </w:tabs>
        <w:spacing w:after="0" w:line="240" w:lineRule="auto"/>
        <w:contextualSpacing/>
        <w:jc w:val="both"/>
        <w:rPr>
          <w:rFonts w:ascii="Verdana" w:hAnsi="Verdana" w:cstheme="minorHAnsi"/>
          <w:b/>
          <w:bCs/>
          <w:i/>
          <w:sz w:val="20"/>
          <w:szCs w:val="20"/>
        </w:rPr>
      </w:pPr>
      <w:r w:rsidRPr="00D359F6">
        <w:rPr>
          <w:rFonts w:ascii="Verdana" w:hAnsi="Verdana" w:cstheme="minorHAnsi"/>
          <w:i/>
          <w:sz w:val="20"/>
          <w:szCs w:val="20"/>
        </w:rPr>
        <w:t>Corruption prevention in respect of members of parliament</w:t>
      </w:r>
    </w:p>
    <w:p w:rsidR="005F07BA" w:rsidRPr="00D359F6" w:rsidRDefault="005F07BA" w:rsidP="00F05FF9">
      <w:pPr>
        <w:spacing w:after="0" w:line="240" w:lineRule="auto"/>
        <w:ind w:left="567"/>
        <w:contextualSpacing/>
        <w:jc w:val="both"/>
        <w:rPr>
          <w:rFonts w:ascii="Verdana" w:hAnsi="Verdana" w:cstheme="minorHAnsi"/>
          <w:sz w:val="20"/>
          <w:szCs w:val="20"/>
        </w:rPr>
      </w:pPr>
    </w:p>
    <w:p w:rsidR="00CB5F4C" w:rsidRPr="00DA1EC6" w:rsidRDefault="00951192" w:rsidP="00CB5F4C">
      <w:pPr>
        <w:tabs>
          <w:tab w:val="left" w:pos="567"/>
        </w:tabs>
        <w:spacing w:after="0" w:line="240" w:lineRule="auto"/>
        <w:contextualSpacing/>
        <w:jc w:val="both"/>
        <w:rPr>
          <w:rFonts w:ascii="Verdana" w:hAnsi="Verdana" w:cstheme="minorHAnsi"/>
          <w:b/>
          <w:bCs/>
          <w:sz w:val="20"/>
          <w:szCs w:val="20"/>
        </w:rPr>
      </w:pPr>
      <w:r w:rsidRPr="00D359F6">
        <w:rPr>
          <w:rFonts w:ascii="Verdana" w:hAnsi="Verdana" w:cstheme="minorHAnsi"/>
          <w:b/>
          <w:bCs/>
          <w:sz w:val="20"/>
          <w:szCs w:val="20"/>
        </w:rPr>
        <w:tab/>
      </w:r>
      <w:r w:rsidR="00CB5F4C" w:rsidRPr="00DA1EC6">
        <w:rPr>
          <w:rFonts w:ascii="Verdana" w:hAnsi="Verdana" w:cstheme="minorHAnsi"/>
          <w:b/>
          <w:bCs/>
          <w:sz w:val="20"/>
          <w:szCs w:val="20"/>
        </w:rPr>
        <w:t>Recommendations i and iii.</w:t>
      </w:r>
    </w:p>
    <w:p w:rsidR="00CB5F4C" w:rsidRPr="00DA1EC6" w:rsidRDefault="00CB5F4C" w:rsidP="00CB5F4C">
      <w:pPr>
        <w:pStyle w:val="Normalrappo"/>
        <w:widowControl/>
        <w:tabs>
          <w:tab w:val="clear" w:pos="-720"/>
          <w:tab w:val="left" w:pos="567"/>
        </w:tabs>
        <w:suppressAutoHyphens w:val="0"/>
        <w:contextualSpacing/>
        <w:rPr>
          <w:rFonts w:ascii="Verdana" w:hAnsi="Verdana" w:cstheme="minorHAnsi"/>
          <w:i/>
          <w:spacing w:val="0"/>
          <w:sz w:val="20"/>
          <w:lang w:val="en-GB" w:eastAsia="fr-FR"/>
        </w:rPr>
      </w:pPr>
    </w:p>
    <w:p w:rsidR="00CB5F4C" w:rsidRPr="00DA1EC6" w:rsidRDefault="00CB5F4C" w:rsidP="00CB5F4C">
      <w:pPr>
        <w:numPr>
          <w:ilvl w:val="0"/>
          <w:numId w:val="14"/>
        </w:numPr>
        <w:spacing w:after="0" w:line="240" w:lineRule="auto"/>
        <w:contextualSpacing/>
        <w:jc w:val="both"/>
        <w:rPr>
          <w:rFonts w:ascii="Verdana" w:hAnsi="Verdana" w:cstheme="minorHAnsi"/>
          <w:i/>
          <w:iCs/>
          <w:sz w:val="20"/>
          <w:szCs w:val="20"/>
        </w:rPr>
      </w:pPr>
      <w:r w:rsidRPr="00DA1EC6">
        <w:rPr>
          <w:rFonts w:ascii="Verdana" w:hAnsi="Verdana" w:cstheme="minorHAnsi"/>
          <w:i/>
          <w:iCs/>
          <w:sz w:val="20"/>
          <w:szCs w:val="20"/>
        </w:rPr>
        <w:t>GRECO recommended</w:t>
      </w:r>
      <w:r>
        <w:rPr>
          <w:rFonts w:ascii="Verdana" w:hAnsi="Verdana" w:cstheme="minorHAnsi"/>
          <w:i/>
          <w:iCs/>
          <w:sz w:val="20"/>
          <w:szCs w:val="20"/>
        </w:rPr>
        <w:t>:</w:t>
      </w:r>
    </w:p>
    <w:p w:rsidR="00CB5F4C" w:rsidRPr="00DA1EC6" w:rsidRDefault="00CB5F4C" w:rsidP="00CB5F4C">
      <w:pPr>
        <w:spacing w:after="0" w:line="240" w:lineRule="auto"/>
        <w:ind w:left="567"/>
        <w:contextualSpacing/>
        <w:jc w:val="both"/>
        <w:rPr>
          <w:rFonts w:ascii="Verdana" w:hAnsi="Verdana" w:cstheme="minorHAnsi"/>
          <w:i/>
          <w:iCs/>
          <w:sz w:val="20"/>
          <w:szCs w:val="20"/>
        </w:rPr>
      </w:pPr>
    </w:p>
    <w:p w:rsidR="00CB5F4C" w:rsidRPr="001A796C" w:rsidRDefault="001A796C" w:rsidP="001A796C">
      <w:pPr>
        <w:pStyle w:val="Odlomakpopisa"/>
        <w:numPr>
          <w:ilvl w:val="0"/>
          <w:numId w:val="18"/>
        </w:numPr>
        <w:contextualSpacing/>
        <w:rPr>
          <w:rFonts w:cstheme="minorHAnsi"/>
          <w:i/>
          <w:iCs/>
          <w:szCs w:val="20"/>
        </w:rPr>
      </w:pPr>
      <w:r>
        <w:rPr>
          <w:rFonts w:cstheme="minorHAnsi"/>
          <w:i/>
          <w:iCs/>
          <w:szCs w:val="20"/>
        </w:rPr>
        <w:t xml:space="preserve">(i) </w:t>
      </w:r>
      <w:r w:rsidR="00CB5F4C" w:rsidRPr="001A796C">
        <w:rPr>
          <w:rFonts w:cstheme="minorHAnsi"/>
          <w:i/>
          <w:iCs/>
          <w:szCs w:val="20"/>
        </w:rPr>
        <w:t>that a code of conduct for members of Parliament be developed and adopted with the participation of MPs themselves and be made easily accessible to the public (comprising detailed guidance on e.g. prevention of conflicts of interest when developing the parliamentary function, ad-hoc disclosure and self-recusal possibilities with respect to specific conflict of interest situations, gifts and other advantages, third party contacts, deontology of dual mandate, etc.); (ii) that it be coupled with a credible supervision and enforcement mechanism (recommendation i); and</w:t>
      </w:r>
    </w:p>
    <w:p w:rsidR="00CB5F4C" w:rsidRPr="00DA1EC6" w:rsidRDefault="00CB5F4C" w:rsidP="00CB5F4C">
      <w:pPr>
        <w:spacing w:after="0" w:line="240" w:lineRule="auto"/>
        <w:ind w:left="567"/>
        <w:contextualSpacing/>
        <w:jc w:val="both"/>
        <w:rPr>
          <w:rFonts w:ascii="Verdana" w:hAnsi="Verdana" w:cstheme="minorHAnsi"/>
          <w:i/>
          <w:iCs/>
          <w:sz w:val="20"/>
          <w:szCs w:val="20"/>
        </w:rPr>
      </w:pPr>
    </w:p>
    <w:p w:rsidR="00CB5F4C" w:rsidRPr="00DA1EC6" w:rsidRDefault="00CB5F4C" w:rsidP="001A796C">
      <w:pPr>
        <w:pStyle w:val="Odlomakpopisa"/>
        <w:numPr>
          <w:ilvl w:val="0"/>
          <w:numId w:val="18"/>
        </w:numPr>
        <w:contextualSpacing/>
        <w:rPr>
          <w:rFonts w:cstheme="minorHAnsi"/>
          <w:i/>
          <w:iCs/>
          <w:szCs w:val="20"/>
        </w:rPr>
      </w:pPr>
      <w:r w:rsidRPr="00DA1EC6">
        <w:rPr>
          <w:rFonts w:cstheme="minorHAnsi"/>
          <w:i/>
          <w:iCs/>
          <w:szCs w:val="20"/>
        </w:rPr>
        <w:t xml:space="preserve">that efficient internal mechanisms be developed to promote, raise awareness and thereby safeguard integrity in Parliament, including on an individual basis (confidential counselling) and on an institutional level (training, institutional discussions on ethical issues related to parliamentary conduct, etc.) (recommendation iii). </w:t>
      </w:r>
    </w:p>
    <w:p w:rsidR="003201E1" w:rsidRDefault="003201E1" w:rsidP="00CB5F4C">
      <w:pPr>
        <w:tabs>
          <w:tab w:val="left" w:pos="567"/>
        </w:tabs>
        <w:spacing w:after="0" w:line="240" w:lineRule="auto"/>
        <w:contextualSpacing/>
        <w:jc w:val="both"/>
        <w:rPr>
          <w:rFonts w:ascii="Verdana" w:hAnsi="Verdana" w:cstheme="minorHAnsi"/>
          <w:sz w:val="20"/>
          <w:szCs w:val="20"/>
        </w:rPr>
      </w:pPr>
    </w:p>
    <w:p w:rsidR="00CB5F4C" w:rsidRDefault="00CB5F4C" w:rsidP="00CB5F4C">
      <w:pPr>
        <w:tabs>
          <w:tab w:val="left" w:pos="567"/>
        </w:tabs>
        <w:spacing w:after="0" w:line="240" w:lineRule="auto"/>
        <w:contextualSpacing/>
        <w:jc w:val="both"/>
        <w:rPr>
          <w:rFonts w:ascii="Verdana" w:hAnsi="Verdana" w:cstheme="minorHAnsi"/>
          <w:sz w:val="20"/>
          <w:szCs w:val="20"/>
        </w:rPr>
      </w:pPr>
    </w:p>
    <w:p w:rsidR="00CB5F4C" w:rsidRDefault="00CB5F4C" w:rsidP="00CB5F4C">
      <w:pPr>
        <w:tabs>
          <w:tab w:val="left" w:pos="567"/>
        </w:tabs>
        <w:spacing w:after="0" w:line="240" w:lineRule="auto"/>
        <w:contextualSpacing/>
        <w:jc w:val="both"/>
        <w:rPr>
          <w:rFonts w:ascii="Verdana" w:hAnsi="Verdana" w:cstheme="minorHAnsi"/>
          <w:sz w:val="20"/>
          <w:szCs w:val="20"/>
        </w:rPr>
      </w:pPr>
    </w:p>
    <w:p w:rsidR="00CB5F4C" w:rsidRDefault="00CB5F4C" w:rsidP="00CB5F4C">
      <w:pPr>
        <w:tabs>
          <w:tab w:val="left" w:pos="567"/>
        </w:tabs>
        <w:spacing w:after="0" w:line="240" w:lineRule="auto"/>
        <w:contextualSpacing/>
        <w:jc w:val="both"/>
        <w:rPr>
          <w:rFonts w:ascii="Verdana" w:hAnsi="Verdana" w:cstheme="minorHAnsi"/>
          <w:sz w:val="20"/>
          <w:szCs w:val="20"/>
        </w:rPr>
      </w:pPr>
    </w:p>
    <w:p w:rsidR="00CB5F4C" w:rsidRPr="00D52B06" w:rsidRDefault="00CB5F4C" w:rsidP="00D52B06">
      <w:pPr>
        <w:pStyle w:val="question"/>
        <w:numPr>
          <w:ilvl w:val="0"/>
          <w:numId w:val="14"/>
        </w:numPr>
        <w:tabs>
          <w:tab w:val="left" w:pos="567"/>
        </w:tabs>
        <w:contextualSpacing/>
        <w:rPr>
          <w:rFonts w:ascii="Verdana" w:hAnsi="Verdana" w:cstheme="minorHAnsi"/>
          <w:bCs/>
          <w:sz w:val="20"/>
        </w:rPr>
      </w:pPr>
      <w:r w:rsidRPr="00DA1EC6">
        <w:rPr>
          <w:rFonts w:ascii="Verdana" w:hAnsi="Verdana" w:cstheme="minorHAnsi"/>
          <w:sz w:val="20"/>
          <w:u w:val="single"/>
          <w:lang w:eastAsia="fr-FR"/>
        </w:rPr>
        <w:lastRenderedPageBreak/>
        <w:t>GRECO</w:t>
      </w:r>
      <w:r w:rsidRPr="00DA1EC6">
        <w:rPr>
          <w:rFonts w:ascii="Verdana" w:hAnsi="Verdana" w:cstheme="minorHAnsi"/>
          <w:sz w:val="20"/>
          <w:lang w:eastAsia="fr-FR"/>
        </w:rPr>
        <w:t xml:space="preserve"> </w:t>
      </w:r>
      <w:r w:rsidR="00DE0A7D" w:rsidRPr="008A6FDF">
        <w:rPr>
          <w:rFonts w:ascii="Verdana" w:hAnsi="Verdana" w:cstheme="minorHAnsi"/>
          <w:bCs/>
          <w:sz w:val="20"/>
        </w:rPr>
        <w:t>recalls that th</w:t>
      </w:r>
      <w:r w:rsidR="00DE0A7D">
        <w:rPr>
          <w:rFonts w:ascii="Verdana" w:hAnsi="Verdana" w:cstheme="minorHAnsi"/>
          <w:bCs/>
          <w:sz w:val="20"/>
        </w:rPr>
        <w:t>ese</w:t>
      </w:r>
      <w:r w:rsidR="00DE0A7D" w:rsidRPr="008A6FDF">
        <w:rPr>
          <w:rFonts w:ascii="Verdana" w:hAnsi="Verdana" w:cstheme="minorHAnsi"/>
          <w:bCs/>
          <w:sz w:val="20"/>
        </w:rPr>
        <w:t xml:space="preserve"> recommendation</w:t>
      </w:r>
      <w:r w:rsidR="00DE0A7D">
        <w:rPr>
          <w:rFonts w:ascii="Verdana" w:hAnsi="Verdana" w:cstheme="minorHAnsi"/>
          <w:bCs/>
          <w:sz w:val="20"/>
        </w:rPr>
        <w:t>s</w:t>
      </w:r>
      <w:r w:rsidR="00DE0A7D" w:rsidRPr="008A6FDF">
        <w:rPr>
          <w:rFonts w:ascii="Verdana" w:hAnsi="Verdana" w:cstheme="minorHAnsi"/>
          <w:bCs/>
          <w:sz w:val="20"/>
        </w:rPr>
        <w:t xml:space="preserve"> w</w:t>
      </w:r>
      <w:r w:rsidR="00DE0A7D">
        <w:rPr>
          <w:rFonts w:ascii="Verdana" w:hAnsi="Verdana" w:cstheme="minorHAnsi"/>
          <w:bCs/>
          <w:sz w:val="20"/>
        </w:rPr>
        <w:t>ere</w:t>
      </w:r>
      <w:r w:rsidR="00DE0A7D" w:rsidRPr="008A6FDF">
        <w:rPr>
          <w:rFonts w:ascii="Verdana" w:hAnsi="Verdana" w:cstheme="minorHAnsi"/>
          <w:bCs/>
          <w:sz w:val="20"/>
        </w:rPr>
        <w:t xml:space="preserve"> considered </w:t>
      </w:r>
      <w:r w:rsidR="00A474CF">
        <w:rPr>
          <w:rFonts w:ascii="Verdana" w:hAnsi="Verdana" w:cstheme="minorHAnsi"/>
          <w:bCs/>
          <w:sz w:val="20"/>
        </w:rPr>
        <w:t>not</w:t>
      </w:r>
      <w:r w:rsidR="00DE0A7D" w:rsidRPr="008A6FDF">
        <w:rPr>
          <w:rFonts w:ascii="Verdana" w:hAnsi="Verdana" w:cstheme="minorHAnsi"/>
          <w:bCs/>
          <w:sz w:val="20"/>
        </w:rPr>
        <w:t xml:space="preserve"> implemented in the Compliance Report</w:t>
      </w:r>
      <w:r w:rsidR="00DE0A7D">
        <w:rPr>
          <w:rFonts w:ascii="Verdana" w:hAnsi="Verdana" w:cstheme="minorHAnsi"/>
          <w:bCs/>
          <w:sz w:val="20"/>
        </w:rPr>
        <w:t xml:space="preserve">: </w:t>
      </w:r>
      <w:r w:rsidR="00A474CF">
        <w:rPr>
          <w:rFonts w:ascii="Verdana" w:hAnsi="Verdana" w:cstheme="minorHAnsi"/>
          <w:bCs/>
          <w:sz w:val="20"/>
        </w:rPr>
        <w:t xml:space="preserve">no </w:t>
      </w:r>
      <w:r w:rsidR="00D52B06">
        <w:rPr>
          <w:rFonts w:ascii="Verdana" w:hAnsi="Verdana" w:cstheme="minorHAnsi"/>
          <w:bCs/>
          <w:sz w:val="20"/>
        </w:rPr>
        <w:t>steps had been made to adopt a code of conduct for parliamentarians and the corresponding advisory, supervisory and enforcement arrangements.</w:t>
      </w:r>
      <w:r w:rsidR="005F5A32">
        <w:rPr>
          <w:rFonts w:ascii="Verdana" w:hAnsi="Verdana" w:cstheme="minorHAnsi"/>
          <w:bCs/>
          <w:sz w:val="20"/>
        </w:rPr>
        <w:t xml:space="preserve"> </w:t>
      </w:r>
    </w:p>
    <w:p w:rsidR="00CB5F4C" w:rsidRPr="00CB5F4C" w:rsidRDefault="00CB5F4C" w:rsidP="00CB5F4C">
      <w:pPr>
        <w:pStyle w:val="question"/>
        <w:numPr>
          <w:ilvl w:val="0"/>
          <w:numId w:val="0"/>
        </w:numPr>
        <w:ind w:left="567"/>
        <w:contextualSpacing/>
        <w:rPr>
          <w:rFonts w:ascii="Verdana" w:hAnsi="Verdana" w:cstheme="minorHAnsi"/>
          <w:bCs/>
          <w:sz w:val="20"/>
        </w:rPr>
      </w:pPr>
    </w:p>
    <w:p w:rsidR="00CB5F4C" w:rsidRPr="00CB5F4C" w:rsidRDefault="00CB5F4C" w:rsidP="00CB5F4C">
      <w:pPr>
        <w:pStyle w:val="question"/>
        <w:numPr>
          <w:ilvl w:val="0"/>
          <w:numId w:val="14"/>
        </w:numPr>
        <w:tabs>
          <w:tab w:val="left" w:pos="567"/>
        </w:tabs>
        <w:contextualSpacing/>
        <w:rPr>
          <w:rFonts w:ascii="Verdana" w:hAnsi="Verdana" w:cstheme="minorHAnsi"/>
          <w:bCs/>
          <w:sz w:val="20"/>
        </w:rPr>
      </w:pPr>
      <w:r>
        <w:rPr>
          <w:rFonts w:ascii="Verdana" w:hAnsi="Verdana" w:cstheme="minorHAnsi"/>
          <w:sz w:val="20"/>
          <w:u w:val="single"/>
          <w:lang w:eastAsia="fr-FR"/>
        </w:rPr>
        <w:t>The authorities of Croatia</w:t>
      </w:r>
      <w:r w:rsidR="00DE0A7D">
        <w:rPr>
          <w:rFonts w:ascii="Verdana" w:hAnsi="Verdana" w:cstheme="minorHAnsi"/>
          <w:sz w:val="20"/>
          <w:lang w:eastAsia="fr-FR"/>
        </w:rPr>
        <w:t xml:space="preserve"> report </w:t>
      </w:r>
      <w:r w:rsidR="00A474CF">
        <w:rPr>
          <w:rFonts w:ascii="Verdana" w:hAnsi="Verdana" w:cstheme="minorHAnsi"/>
          <w:sz w:val="20"/>
          <w:lang w:eastAsia="fr-FR"/>
        </w:rPr>
        <w:t>some progress regarding the preparation of a draft code of conduct</w:t>
      </w:r>
      <w:r w:rsidR="003B2B10">
        <w:rPr>
          <w:rFonts w:ascii="Verdana" w:hAnsi="Verdana" w:cstheme="minorHAnsi"/>
          <w:sz w:val="20"/>
          <w:lang w:eastAsia="fr-FR"/>
        </w:rPr>
        <w:t xml:space="preserve"> and ethics</w:t>
      </w:r>
      <w:r w:rsidR="00A474CF">
        <w:rPr>
          <w:rFonts w:ascii="Verdana" w:hAnsi="Verdana" w:cstheme="minorHAnsi"/>
          <w:sz w:val="20"/>
          <w:lang w:eastAsia="fr-FR"/>
        </w:rPr>
        <w:t xml:space="preserve"> for </w:t>
      </w:r>
      <w:r w:rsidR="001206B0">
        <w:rPr>
          <w:rFonts w:ascii="Verdana" w:hAnsi="Verdana" w:cstheme="minorHAnsi"/>
          <w:sz w:val="20"/>
          <w:lang w:eastAsia="fr-FR"/>
        </w:rPr>
        <w:t>parliamentarians,</w:t>
      </w:r>
      <w:r w:rsidR="003B2B10">
        <w:rPr>
          <w:rFonts w:ascii="Verdana" w:hAnsi="Verdana" w:cstheme="minorHAnsi"/>
          <w:sz w:val="20"/>
          <w:lang w:eastAsia="fr-FR"/>
        </w:rPr>
        <w:t xml:space="preserve"> which is in the hands of the Committee on the Constitution, Standing Orders and Political System. </w:t>
      </w:r>
    </w:p>
    <w:p w:rsidR="00CB5F4C" w:rsidRPr="00CB5F4C" w:rsidRDefault="00CB5F4C" w:rsidP="00CB5F4C">
      <w:pPr>
        <w:pStyle w:val="question"/>
        <w:numPr>
          <w:ilvl w:val="0"/>
          <w:numId w:val="0"/>
        </w:numPr>
        <w:ind w:left="567"/>
        <w:contextualSpacing/>
        <w:rPr>
          <w:rFonts w:ascii="Verdana" w:hAnsi="Verdana" w:cstheme="minorHAnsi"/>
          <w:bCs/>
          <w:sz w:val="20"/>
        </w:rPr>
      </w:pPr>
    </w:p>
    <w:p w:rsidR="00CB5F4C" w:rsidRPr="00DA1EC6" w:rsidRDefault="00CB5F4C" w:rsidP="00CB5F4C">
      <w:pPr>
        <w:pStyle w:val="question"/>
        <w:numPr>
          <w:ilvl w:val="0"/>
          <w:numId w:val="14"/>
        </w:numPr>
        <w:tabs>
          <w:tab w:val="left" w:pos="567"/>
        </w:tabs>
        <w:contextualSpacing/>
        <w:rPr>
          <w:rFonts w:ascii="Verdana" w:hAnsi="Verdana" w:cstheme="minorHAnsi"/>
          <w:bCs/>
          <w:sz w:val="20"/>
        </w:rPr>
      </w:pPr>
      <w:r>
        <w:rPr>
          <w:rFonts w:ascii="Verdana" w:hAnsi="Verdana" w:cstheme="minorHAnsi"/>
          <w:sz w:val="20"/>
          <w:u w:val="single"/>
          <w:lang w:eastAsia="fr-FR"/>
        </w:rPr>
        <w:t>GRECO</w:t>
      </w:r>
      <w:r>
        <w:rPr>
          <w:rFonts w:ascii="Verdana" w:hAnsi="Verdana" w:cstheme="minorHAnsi"/>
          <w:sz w:val="20"/>
          <w:lang w:eastAsia="fr-FR"/>
        </w:rPr>
        <w:t xml:space="preserve"> </w:t>
      </w:r>
      <w:r w:rsidR="003B2B10">
        <w:rPr>
          <w:rFonts w:ascii="Verdana" w:hAnsi="Verdana" w:cstheme="minorHAnsi"/>
          <w:sz w:val="20"/>
          <w:lang w:eastAsia="fr-FR"/>
        </w:rPr>
        <w:t xml:space="preserve">regrets that over four years after the adoption of the Fourth Evaluation Round Report on Croatia, the Parliament has not yet managed to adopt a code of conduct </w:t>
      </w:r>
      <w:r w:rsidR="00D52B06">
        <w:rPr>
          <w:rFonts w:ascii="Verdana" w:hAnsi="Verdana" w:cstheme="minorHAnsi"/>
          <w:sz w:val="20"/>
          <w:lang w:eastAsia="fr-FR"/>
        </w:rPr>
        <w:t xml:space="preserve">(and the </w:t>
      </w:r>
      <w:r w:rsidR="00756B00">
        <w:rPr>
          <w:rFonts w:ascii="Verdana" w:hAnsi="Verdana" w:cstheme="minorHAnsi"/>
          <w:sz w:val="20"/>
          <w:lang w:eastAsia="fr-FR"/>
        </w:rPr>
        <w:t xml:space="preserve">relevant </w:t>
      </w:r>
      <w:r w:rsidR="00D52B06">
        <w:rPr>
          <w:rFonts w:ascii="Verdana" w:hAnsi="Verdana" w:cstheme="minorHAnsi"/>
          <w:sz w:val="20"/>
          <w:lang w:eastAsia="fr-FR"/>
        </w:rPr>
        <w:t xml:space="preserve">enforcement machinery) </w:t>
      </w:r>
      <w:r w:rsidR="003B2B10">
        <w:rPr>
          <w:rFonts w:ascii="Verdana" w:hAnsi="Verdana" w:cstheme="minorHAnsi"/>
          <w:sz w:val="20"/>
          <w:lang w:eastAsia="fr-FR"/>
        </w:rPr>
        <w:t>of its own</w:t>
      </w:r>
      <w:r w:rsidR="00D52B06">
        <w:rPr>
          <w:rFonts w:ascii="Verdana" w:hAnsi="Verdana" w:cstheme="minorHAnsi"/>
          <w:sz w:val="20"/>
          <w:lang w:eastAsia="fr-FR"/>
        </w:rPr>
        <w:t>. W</w:t>
      </w:r>
      <w:r w:rsidR="001206B0">
        <w:rPr>
          <w:rFonts w:ascii="Verdana" w:hAnsi="Verdana" w:cstheme="minorHAnsi"/>
          <w:sz w:val="20"/>
          <w:lang w:eastAsia="fr-FR"/>
        </w:rPr>
        <w:t xml:space="preserve">hile the Anticorruption Strategy 2015-2020 fixed the last quarter of 2015 as the implementation deadline for the adoption of such a code, the draft has been lingering in Parliament. GRECO expects resolute action in this domain. </w:t>
      </w:r>
    </w:p>
    <w:p w:rsidR="00CB5F4C" w:rsidRPr="00DA1EC6" w:rsidRDefault="00CB5F4C" w:rsidP="00CB5F4C">
      <w:pPr>
        <w:pStyle w:val="question"/>
        <w:numPr>
          <w:ilvl w:val="0"/>
          <w:numId w:val="0"/>
        </w:numPr>
        <w:tabs>
          <w:tab w:val="left" w:pos="567"/>
        </w:tabs>
        <w:contextualSpacing/>
        <w:rPr>
          <w:rFonts w:ascii="Verdana" w:hAnsi="Verdana" w:cstheme="minorHAnsi"/>
          <w:bCs/>
          <w:sz w:val="20"/>
        </w:rPr>
      </w:pPr>
    </w:p>
    <w:p w:rsidR="00CB5F4C" w:rsidRPr="00CB5F4C" w:rsidRDefault="00CB5F4C" w:rsidP="00CB5F4C">
      <w:pPr>
        <w:pStyle w:val="question"/>
        <w:numPr>
          <w:ilvl w:val="0"/>
          <w:numId w:val="14"/>
        </w:numPr>
        <w:tabs>
          <w:tab w:val="left" w:pos="567"/>
        </w:tabs>
        <w:contextualSpacing/>
        <w:rPr>
          <w:rFonts w:ascii="Verdana" w:hAnsi="Verdana" w:cstheme="minorHAnsi"/>
          <w:b/>
          <w:bCs/>
          <w:i/>
          <w:sz w:val="20"/>
        </w:rPr>
      </w:pPr>
      <w:r w:rsidRPr="00DA1EC6">
        <w:rPr>
          <w:rFonts w:ascii="Verdana" w:hAnsi="Verdana" w:cstheme="minorHAnsi"/>
          <w:sz w:val="20"/>
          <w:u w:val="single"/>
        </w:rPr>
        <w:t xml:space="preserve">GRECO concludes that recommendations i and iii </w:t>
      </w:r>
      <w:r w:rsidR="00A763A8">
        <w:rPr>
          <w:rFonts w:ascii="Verdana" w:hAnsi="Verdana" w:cstheme="minorHAnsi"/>
          <w:sz w:val="20"/>
          <w:u w:val="single"/>
        </w:rPr>
        <w:t>remain not</w:t>
      </w:r>
      <w:r w:rsidR="003B2B10">
        <w:rPr>
          <w:rFonts w:ascii="Verdana" w:hAnsi="Verdana" w:cstheme="minorHAnsi"/>
          <w:sz w:val="20"/>
          <w:u w:val="single"/>
        </w:rPr>
        <w:t xml:space="preserve"> implemented</w:t>
      </w:r>
      <w:r w:rsidR="003B2B10" w:rsidRPr="00FC28BB">
        <w:rPr>
          <w:rFonts w:ascii="Verdana" w:hAnsi="Verdana" w:cstheme="minorHAnsi"/>
          <w:sz w:val="20"/>
        </w:rPr>
        <w:t>.</w:t>
      </w:r>
    </w:p>
    <w:p w:rsidR="00CB5F4C" w:rsidRDefault="00CB5F4C" w:rsidP="00CB5F4C">
      <w:pPr>
        <w:pStyle w:val="question"/>
        <w:numPr>
          <w:ilvl w:val="0"/>
          <w:numId w:val="0"/>
        </w:numPr>
        <w:contextualSpacing/>
        <w:rPr>
          <w:rFonts w:ascii="Verdana" w:hAnsi="Verdana" w:cstheme="minorHAnsi"/>
          <w:b/>
          <w:bCs/>
          <w:i/>
          <w:sz w:val="20"/>
        </w:rPr>
      </w:pPr>
    </w:p>
    <w:p w:rsidR="00CB5F4C" w:rsidRPr="00DA1EC6" w:rsidRDefault="00350135" w:rsidP="00CB5F4C">
      <w:pPr>
        <w:tabs>
          <w:tab w:val="left" w:pos="567"/>
        </w:tabs>
        <w:spacing w:after="0" w:line="240" w:lineRule="auto"/>
        <w:contextualSpacing/>
        <w:jc w:val="both"/>
        <w:rPr>
          <w:rFonts w:ascii="Verdana" w:hAnsi="Verdana" w:cstheme="minorHAnsi"/>
          <w:b/>
          <w:bCs/>
          <w:sz w:val="20"/>
          <w:szCs w:val="20"/>
        </w:rPr>
      </w:pPr>
      <w:r>
        <w:rPr>
          <w:rFonts w:ascii="Verdana" w:hAnsi="Verdana" w:cstheme="minorHAnsi"/>
          <w:b/>
          <w:bCs/>
          <w:sz w:val="20"/>
          <w:szCs w:val="20"/>
        </w:rPr>
        <w:tab/>
      </w:r>
      <w:r w:rsidR="00CB5F4C" w:rsidRPr="00DA1EC6">
        <w:rPr>
          <w:rFonts w:ascii="Verdana" w:hAnsi="Verdana" w:cstheme="minorHAnsi"/>
          <w:b/>
          <w:bCs/>
          <w:sz w:val="20"/>
          <w:szCs w:val="20"/>
        </w:rPr>
        <w:t>Recommendation ii.</w:t>
      </w:r>
    </w:p>
    <w:p w:rsidR="00CB5F4C" w:rsidRPr="00DA1EC6" w:rsidRDefault="00CB5F4C" w:rsidP="00CB5F4C">
      <w:pPr>
        <w:pStyle w:val="Normalrappo"/>
        <w:widowControl/>
        <w:tabs>
          <w:tab w:val="clear" w:pos="-720"/>
          <w:tab w:val="left" w:pos="567"/>
        </w:tabs>
        <w:suppressAutoHyphens w:val="0"/>
        <w:contextualSpacing/>
        <w:rPr>
          <w:rFonts w:ascii="Verdana" w:hAnsi="Verdana" w:cstheme="minorHAnsi"/>
          <w:i/>
          <w:spacing w:val="0"/>
          <w:sz w:val="20"/>
          <w:lang w:val="en-GB" w:eastAsia="fr-FR"/>
        </w:rPr>
      </w:pPr>
    </w:p>
    <w:p w:rsidR="00CB5F4C" w:rsidRPr="00CB5F4C" w:rsidRDefault="00CB5F4C" w:rsidP="001A796C">
      <w:pPr>
        <w:numPr>
          <w:ilvl w:val="0"/>
          <w:numId w:val="14"/>
        </w:numPr>
        <w:tabs>
          <w:tab w:val="clear" w:pos="567"/>
          <w:tab w:val="num" w:pos="1134"/>
        </w:tabs>
        <w:spacing w:after="0" w:line="240" w:lineRule="auto"/>
        <w:contextualSpacing/>
        <w:jc w:val="both"/>
        <w:rPr>
          <w:rFonts w:ascii="Verdana" w:hAnsi="Verdana" w:cstheme="minorHAnsi"/>
          <w:i/>
          <w:iCs/>
          <w:sz w:val="20"/>
          <w:szCs w:val="20"/>
        </w:rPr>
      </w:pPr>
      <w:r w:rsidRPr="00DA1EC6">
        <w:rPr>
          <w:rFonts w:ascii="Verdana" w:hAnsi="Verdana" w:cstheme="minorHAnsi"/>
          <w:i/>
          <w:iCs/>
          <w:sz w:val="20"/>
          <w:szCs w:val="20"/>
        </w:rPr>
        <w:t>GRECO recommended (i) that the technical and personnel resources of the Commission for the Prevention of Conflicts of Interest be reassessed, and that measures be taken as necessary thereafter, with a view to ensuring their adequacy and effectiveness; (ii) that the Commission displays a more proactive approach in its preventive role with members of Parliament, notably by further developing communication and advisory channels with Parliament and, in close coordination with the latter, preparing tailored guidance on conflicts of interest that may emerge in carrying out parliamentary functions.</w:t>
      </w:r>
    </w:p>
    <w:p w:rsidR="00CB5F4C" w:rsidRDefault="00CB5F4C" w:rsidP="00CB5F4C">
      <w:pPr>
        <w:tabs>
          <w:tab w:val="left" w:pos="567"/>
        </w:tabs>
        <w:spacing w:after="0" w:line="240" w:lineRule="auto"/>
        <w:contextualSpacing/>
        <w:jc w:val="both"/>
        <w:rPr>
          <w:rFonts w:ascii="Verdana" w:hAnsi="Verdana" w:cstheme="minorHAnsi"/>
          <w:sz w:val="20"/>
          <w:szCs w:val="20"/>
        </w:rPr>
      </w:pPr>
    </w:p>
    <w:p w:rsidR="000B3869" w:rsidRPr="000B3869" w:rsidRDefault="00CB5F4C" w:rsidP="000B3869">
      <w:pPr>
        <w:pStyle w:val="question"/>
        <w:numPr>
          <w:ilvl w:val="0"/>
          <w:numId w:val="14"/>
        </w:numPr>
        <w:tabs>
          <w:tab w:val="left" w:pos="567"/>
        </w:tabs>
        <w:contextualSpacing/>
        <w:rPr>
          <w:rFonts w:ascii="Verdana" w:hAnsi="Verdana" w:cstheme="minorHAnsi"/>
          <w:bCs/>
          <w:sz w:val="20"/>
        </w:rPr>
      </w:pPr>
      <w:r w:rsidRPr="00DA1EC6">
        <w:rPr>
          <w:rFonts w:ascii="Verdana" w:hAnsi="Verdana" w:cstheme="minorHAnsi"/>
          <w:sz w:val="20"/>
          <w:u w:val="single"/>
          <w:lang w:eastAsia="fr-FR"/>
        </w:rPr>
        <w:t>GRECO</w:t>
      </w:r>
      <w:r w:rsidR="000B3869">
        <w:rPr>
          <w:rFonts w:ascii="Verdana" w:hAnsi="Verdana" w:cstheme="minorHAnsi"/>
          <w:sz w:val="20"/>
          <w:lang w:eastAsia="fr-FR"/>
        </w:rPr>
        <w:t xml:space="preserve">, in its Compliance Report, acknowledged the efforts made to ameliorate the resources of the </w:t>
      </w:r>
      <w:r w:rsidR="000B3869" w:rsidRPr="000B3869">
        <w:rPr>
          <w:rFonts w:ascii="Verdana" w:hAnsi="Verdana" w:cstheme="minorHAnsi"/>
          <w:iCs/>
          <w:sz w:val="20"/>
        </w:rPr>
        <w:t>Commission for the Prevention of Conflicts of Interest</w:t>
      </w:r>
      <w:r w:rsidR="000B3869">
        <w:rPr>
          <w:rFonts w:ascii="Verdana" w:hAnsi="Verdana" w:cstheme="minorHAnsi"/>
          <w:iCs/>
          <w:sz w:val="20"/>
        </w:rPr>
        <w:t xml:space="preserve"> (hereinafter the Commission)</w:t>
      </w:r>
      <w:r w:rsidR="00DF24F6">
        <w:rPr>
          <w:rFonts w:ascii="Verdana" w:hAnsi="Verdana" w:cstheme="minorHAnsi"/>
          <w:iCs/>
          <w:sz w:val="20"/>
        </w:rPr>
        <w:t xml:space="preserve">, and considered recommendation ii (i) </w:t>
      </w:r>
      <w:r w:rsidR="00F036C0">
        <w:rPr>
          <w:rFonts w:ascii="Verdana" w:hAnsi="Verdana" w:cstheme="minorHAnsi"/>
          <w:iCs/>
          <w:sz w:val="20"/>
        </w:rPr>
        <w:t xml:space="preserve">as </w:t>
      </w:r>
      <w:r w:rsidR="00DF24F6">
        <w:rPr>
          <w:rFonts w:ascii="Verdana" w:hAnsi="Verdana" w:cstheme="minorHAnsi"/>
          <w:iCs/>
          <w:sz w:val="20"/>
        </w:rPr>
        <w:t>met.</w:t>
      </w:r>
      <w:r w:rsidR="00756B00">
        <w:rPr>
          <w:rFonts w:ascii="Verdana" w:hAnsi="Verdana" w:cstheme="minorHAnsi"/>
          <w:iCs/>
          <w:sz w:val="20"/>
        </w:rPr>
        <w:t xml:space="preserve"> GRECO, however, requested additional information concerning the guidance provided by the Commission to parliamentarians </w:t>
      </w:r>
      <w:r w:rsidR="006B1E75">
        <w:rPr>
          <w:rFonts w:ascii="Verdana" w:hAnsi="Verdana" w:cstheme="minorHAnsi"/>
          <w:iCs/>
          <w:sz w:val="20"/>
        </w:rPr>
        <w:t>on</w:t>
      </w:r>
      <w:r w:rsidR="00756B00">
        <w:rPr>
          <w:rFonts w:ascii="Verdana" w:hAnsi="Verdana" w:cstheme="minorHAnsi"/>
          <w:iCs/>
          <w:sz w:val="20"/>
        </w:rPr>
        <w:t xml:space="preserve"> the challenging issue of conflicts of interest</w:t>
      </w:r>
      <w:r w:rsidR="00DF24F6">
        <w:rPr>
          <w:rFonts w:ascii="Verdana" w:hAnsi="Verdana" w:cstheme="minorHAnsi"/>
          <w:iCs/>
          <w:sz w:val="20"/>
        </w:rPr>
        <w:t>, as per recommendation ii (ii). Pending the latter, this recommendation</w:t>
      </w:r>
      <w:r w:rsidR="00756B00">
        <w:rPr>
          <w:rFonts w:ascii="Verdana" w:hAnsi="Verdana" w:cstheme="minorHAnsi"/>
          <w:iCs/>
          <w:sz w:val="20"/>
        </w:rPr>
        <w:t xml:space="preserve"> was assessed as partly implemented. </w:t>
      </w:r>
    </w:p>
    <w:p w:rsidR="00CB5F4C" w:rsidRPr="00CB5F4C" w:rsidRDefault="00CB5F4C" w:rsidP="00CB5F4C">
      <w:pPr>
        <w:pStyle w:val="question"/>
        <w:numPr>
          <w:ilvl w:val="0"/>
          <w:numId w:val="0"/>
        </w:numPr>
        <w:ind w:left="567"/>
        <w:contextualSpacing/>
        <w:rPr>
          <w:rFonts w:ascii="Verdana" w:hAnsi="Verdana" w:cstheme="minorHAnsi"/>
          <w:bCs/>
          <w:sz w:val="20"/>
        </w:rPr>
      </w:pPr>
    </w:p>
    <w:p w:rsidR="00CB5F4C" w:rsidRPr="00CB5F4C" w:rsidRDefault="00CB5F4C" w:rsidP="00CB5F4C">
      <w:pPr>
        <w:pStyle w:val="question"/>
        <w:numPr>
          <w:ilvl w:val="0"/>
          <w:numId w:val="14"/>
        </w:numPr>
        <w:tabs>
          <w:tab w:val="left" w:pos="567"/>
        </w:tabs>
        <w:contextualSpacing/>
        <w:rPr>
          <w:rFonts w:ascii="Verdana" w:hAnsi="Verdana" w:cstheme="minorHAnsi"/>
          <w:bCs/>
          <w:sz w:val="20"/>
        </w:rPr>
      </w:pPr>
      <w:r>
        <w:rPr>
          <w:rFonts w:ascii="Verdana" w:hAnsi="Verdana" w:cstheme="minorHAnsi"/>
          <w:sz w:val="20"/>
          <w:u w:val="single"/>
          <w:lang w:eastAsia="fr-FR"/>
        </w:rPr>
        <w:t>The authorities of Croatia</w:t>
      </w:r>
      <w:r w:rsidR="00756B00">
        <w:rPr>
          <w:rFonts w:ascii="Verdana" w:hAnsi="Verdana" w:cstheme="minorHAnsi"/>
          <w:sz w:val="20"/>
          <w:lang w:eastAsia="fr-FR"/>
        </w:rPr>
        <w:t xml:space="preserve"> indicate that the Commission has continued to provide targeted guidance and support to parliamentarians </w:t>
      </w:r>
      <w:r w:rsidR="00A640DE">
        <w:rPr>
          <w:rFonts w:ascii="Verdana" w:hAnsi="Verdana" w:cstheme="minorHAnsi"/>
          <w:sz w:val="20"/>
          <w:lang w:eastAsia="fr-FR"/>
        </w:rPr>
        <w:t>as they fulfil their reporting obligations under the Act on Prevention of Conflict of Interest</w:t>
      </w:r>
      <w:r w:rsidR="00770B03">
        <w:rPr>
          <w:rFonts w:ascii="Verdana" w:hAnsi="Verdana" w:cstheme="minorHAnsi"/>
          <w:sz w:val="20"/>
          <w:lang w:eastAsia="fr-FR"/>
        </w:rPr>
        <w:t xml:space="preserve"> (hereinafter LCI)</w:t>
      </w:r>
      <w:r w:rsidR="00D73832">
        <w:rPr>
          <w:rFonts w:ascii="Verdana" w:hAnsi="Verdana" w:cstheme="minorHAnsi"/>
          <w:sz w:val="20"/>
          <w:lang w:eastAsia="fr-FR"/>
        </w:rPr>
        <w:t xml:space="preserve">. </w:t>
      </w:r>
      <w:hyperlink r:id="rId14" w:history="1">
        <w:r w:rsidR="00D73832">
          <w:rPr>
            <w:rStyle w:val="Hiperveza"/>
            <w:rFonts w:ascii="Verdana" w:hAnsi="Verdana" w:cstheme="minorHAnsi"/>
            <w:sz w:val="20"/>
            <w:lang w:eastAsia="fr-FR"/>
          </w:rPr>
          <w:t>G</w:t>
        </w:r>
        <w:r w:rsidR="00D73832" w:rsidRPr="00D73832">
          <w:rPr>
            <w:rStyle w:val="Hiperveza"/>
            <w:rFonts w:ascii="Verdana" w:hAnsi="Verdana" w:cstheme="minorHAnsi"/>
            <w:sz w:val="20"/>
            <w:lang w:eastAsia="fr-FR"/>
          </w:rPr>
          <w:t>uidelines</w:t>
        </w:r>
      </w:hyperlink>
      <w:r w:rsidR="00D73832">
        <w:rPr>
          <w:rFonts w:ascii="Verdana" w:hAnsi="Verdana" w:cstheme="minorHAnsi"/>
          <w:sz w:val="20"/>
          <w:lang w:eastAsia="fr-FR"/>
        </w:rPr>
        <w:t xml:space="preserve"> have been issued </w:t>
      </w:r>
      <w:r w:rsidR="00A640DE">
        <w:rPr>
          <w:rFonts w:ascii="Verdana" w:hAnsi="Verdana" w:cstheme="minorHAnsi"/>
          <w:sz w:val="20"/>
          <w:lang w:eastAsia="fr-FR"/>
        </w:rPr>
        <w:t>regarding th</w:t>
      </w:r>
      <w:r w:rsidR="00D73832">
        <w:rPr>
          <w:rFonts w:ascii="Verdana" w:hAnsi="Verdana" w:cstheme="minorHAnsi"/>
          <w:sz w:val="20"/>
          <w:lang w:eastAsia="fr-FR"/>
        </w:rPr>
        <w:t>e itemisation of expenditure (notably, lump sum allocated for material expenses)</w:t>
      </w:r>
      <w:r w:rsidR="00A640DE">
        <w:rPr>
          <w:rFonts w:ascii="Verdana" w:hAnsi="Verdana" w:cstheme="minorHAnsi"/>
          <w:sz w:val="20"/>
          <w:lang w:eastAsia="fr-FR"/>
        </w:rPr>
        <w:t xml:space="preserve"> with a view</w:t>
      </w:r>
      <w:r w:rsidR="00E975B4">
        <w:rPr>
          <w:rFonts w:ascii="Verdana" w:hAnsi="Verdana" w:cstheme="minorHAnsi"/>
          <w:sz w:val="20"/>
          <w:lang w:eastAsia="fr-FR"/>
        </w:rPr>
        <w:t xml:space="preserve"> to improv</w:t>
      </w:r>
      <w:r w:rsidR="00283610">
        <w:rPr>
          <w:rFonts w:ascii="Verdana" w:hAnsi="Verdana" w:cstheme="minorHAnsi"/>
          <w:sz w:val="20"/>
          <w:lang w:eastAsia="fr-FR"/>
        </w:rPr>
        <w:t>ing</w:t>
      </w:r>
      <w:r w:rsidR="00A640DE">
        <w:rPr>
          <w:rFonts w:ascii="Verdana" w:hAnsi="Verdana" w:cstheme="minorHAnsi"/>
          <w:sz w:val="20"/>
          <w:lang w:eastAsia="fr-FR"/>
        </w:rPr>
        <w:t xml:space="preserve"> transparency of the public moneys </w:t>
      </w:r>
      <w:r w:rsidR="0064335E">
        <w:rPr>
          <w:rFonts w:ascii="Verdana" w:hAnsi="Verdana" w:cstheme="minorHAnsi"/>
          <w:sz w:val="20"/>
          <w:lang w:eastAsia="fr-FR"/>
        </w:rPr>
        <w:t>provided for parliamentary activity</w:t>
      </w:r>
      <w:r w:rsidR="00D73832">
        <w:rPr>
          <w:rFonts w:ascii="Verdana" w:hAnsi="Verdana" w:cstheme="minorHAnsi"/>
          <w:sz w:val="20"/>
          <w:lang w:eastAsia="fr-FR"/>
        </w:rPr>
        <w:t>.</w:t>
      </w:r>
      <w:r w:rsidR="005F5A32">
        <w:rPr>
          <w:rFonts w:ascii="Verdana" w:hAnsi="Verdana" w:cstheme="minorHAnsi"/>
          <w:sz w:val="20"/>
          <w:lang w:eastAsia="fr-FR"/>
        </w:rPr>
        <w:t xml:space="preserve"> </w:t>
      </w:r>
      <w:hyperlink r:id="rId15" w:history="1">
        <w:r w:rsidR="0064335E" w:rsidRPr="00D73832">
          <w:rPr>
            <w:rStyle w:val="Hiperveza"/>
            <w:rFonts w:ascii="Verdana" w:hAnsi="Verdana" w:cstheme="minorHAnsi"/>
            <w:sz w:val="20"/>
            <w:lang w:eastAsia="fr-FR"/>
          </w:rPr>
          <w:t>Guidelines</w:t>
        </w:r>
      </w:hyperlink>
      <w:r w:rsidR="0064335E">
        <w:rPr>
          <w:rFonts w:ascii="Verdana" w:hAnsi="Verdana" w:cstheme="minorHAnsi"/>
          <w:sz w:val="20"/>
          <w:lang w:eastAsia="fr-FR"/>
        </w:rPr>
        <w:t xml:space="preserve"> were also issued, prior to the 2018 World Football Cup, in connection with travel, accommodation and ticket related expenses. </w:t>
      </w:r>
      <w:r w:rsidR="00D73832">
        <w:rPr>
          <w:rFonts w:ascii="Verdana" w:hAnsi="Verdana" w:cstheme="minorHAnsi"/>
          <w:sz w:val="20"/>
          <w:lang w:eastAsia="fr-FR"/>
        </w:rPr>
        <w:t xml:space="preserve">The Commission has also been engaged in the drafting process of the code of conduct and ethics for parliamentarians, namely on information exchange </w:t>
      </w:r>
      <w:r w:rsidR="00770B03">
        <w:rPr>
          <w:rFonts w:ascii="Verdana" w:hAnsi="Verdana" w:cstheme="minorHAnsi"/>
          <w:sz w:val="20"/>
          <w:lang w:eastAsia="fr-FR"/>
        </w:rPr>
        <w:t xml:space="preserve">and coordination procedures for violations of the code which may also constitute infringements of the LCI. </w:t>
      </w:r>
    </w:p>
    <w:p w:rsidR="00CB5F4C" w:rsidRPr="00CB5F4C" w:rsidRDefault="00CB5F4C" w:rsidP="00CB5F4C">
      <w:pPr>
        <w:pStyle w:val="question"/>
        <w:numPr>
          <w:ilvl w:val="0"/>
          <w:numId w:val="0"/>
        </w:numPr>
        <w:ind w:left="567"/>
        <w:contextualSpacing/>
        <w:rPr>
          <w:rFonts w:ascii="Verdana" w:hAnsi="Verdana" w:cstheme="minorHAnsi"/>
          <w:bCs/>
          <w:sz w:val="20"/>
        </w:rPr>
      </w:pPr>
    </w:p>
    <w:p w:rsidR="00CB5F4C" w:rsidRPr="00DA1EC6" w:rsidRDefault="00CB5F4C" w:rsidP="00CB5F4C">
      <w:pPr>
        <w:pStyle w:val="question"/>
        <w:numPr>
          <w:ilvl w:val="0"/>
          <w:numId w:val="14"/>
        </w:numPr>
        <w:tabs>
          <w:tab w:val="left" w:pos="567"/>
        </w:tabs>
        <w:contextualSpacing/>
        <w:rPr>
          <w:rFonts w:ascii="Verdana" w:hAnsi="Verdana" w:cstheme="minorHAnsi"/>
          <w:bCs/>
          <w:sz w:val="20"/>
        </w:rPr>
      </w:pPr>
      <w:r>
        <w:rPr>
          <w:rFonts w:ascii="Verdana" w:hAnsi="Verdana" w:cstheme="minorHAnsi"/>
          <w:sz w:val="20"/>
          <w:u w:val="single"/>
          <w:lang w:eastAsia="fr-FR"/>
        </w:rPr>
        <w:t>GRECO</w:t>
      </w:r>
      <w:r>
        <w:rPr>
          <w:rFonts w:ascii="Verdana" w:hAnsi="Verdana" w:cstheme="minorHAnsi"/>
          <w:sz w:val="20"/>
          <w:lang w:eastAsia="fr-FR"/>
        </w:rPr>
        <w:t xml:space="preserve"> </w:t>
      </w:r>
      <w:r w:rsidR="00770B03">
        <w:rPr>
          <w:rFonts w:ascii="Verdana" w:hAnsi="Verdana" w:cstheme="minorHAnsi"/>
          <w:sz w:val="20"/>
          <w:lang w:eastAsia="fr-FR"/>
        </w:rPr>
        <w:t>welcomes the proactive role taken by the Commission in supporting and advising parliamentarians on the fulfilment of their obligations</w:t>
      </w:r>
      <w:r w:rsidR="00DF24F6">
        <w:rPr>
          <w:rFonts w:ascii="Verdana" w:hAnsi="Verdana" w:cstheme="minorHAnsi"/>
          <w:sz w:val="20"/>
          <w:lang w:eastAsia="fr-FR"/>
        </w:rPr>
        <w:t xml:space="preserve"> under the LCI, as per recommendation ii (ii).</w:t>
      </w:r>
      <w:r w:rsidR="00770B03">
        <w:rPr>
          <w:rFonts w:ascii="Verdana" w:hAnsi="Verdana" w:cstheme="minorHAnsi"/>
          <w:sz w:val="20"/>
          <w:lang w:eastAsia="fr-FR"/>
        </w:rPr>
        <w:t xml:space="preserve"> </w:t>
      </w:r>
      <w:r w:rsidR="00476909" w:rsidRPr="00445C39">
        <w:rPr>
          <w:rFonts w:ascii="Verdana" w:hAnsi="Verdana" w:cstheme="minorHAnsi"/>
          <w:sz w:val="20"/>
          <w:lang w:eastAsia="fr-FR"/>
        </w:rPr>
        <w:t xml:space="preserve">GRECO was made aware of the Government’s initiative to draft amendments to the Act on Prevention of Conflict of Interest and the concerns expressed thereafter by the Commission for the Prevention of Conflicts of Interest, </w:t>
      </w:r>
      <w:r w:rsidR="00476909" w:rsidRPr="00445C39">
        <w:rPr>
          <w:rFonts w:ascii="Verdana" w:hAnsi="Verdana" w:cstheme="minorHAnsi"/>
          <w:sz w:val="20"/>
          <w:lang w:eastAsia="fr-FR"/>
        </w:rPr>
        <w:lastRenderedPageBreak/>
        <w:t>notably, regarding potential drawbacks of the current proposal</w:t>
      </w:r>
      <w:r w:rsidR="00476909" w:rsidRPr="00445C39">
        <w:rPr>
          <w:rStyle w:val="Referencafusnote"/>
          <w:rFonts w:ascii="Verdana" w:hAnsi="Verdana"/>
          <w:sz w:val="20"/>
          <w:lang w:eastAsia="fr-FR"/>
        </w:rPr>
        <w:footnoteReference w:id="1"/>
      </w:r>
      <w:r w:rsidR="00476909" w:rsidRPr="00445C39">
        <w:rPr>
          <w:rFonts w:ascii="Verdana" w:hAnsi="Verdana" w:cstheme="minorHAnsi"/>
          <w:sz w:val="20"/>
          <w:lang w:eastAsia="fr-FR"/>
        </w:rPr>
        <w:t xml:space="preserve">. </w:t>
      </w:r>
      <w:r w:rsidR="00A00C38">
        <w:rPr>
          <w:rFonts w:ascii="Verdana" w:hAnsi="Verdana" w:cstheme="minorHAnsi"/>
          <w:sz w:val="20"/>
          <w:lang w:eastAsia="fr-FR"/>
        </w:rPr>
        <w:t xml:space="preserve">The authorities of Croatia may wish to keep GRECO informed of the extent and breadth of the reform </w:t>
      </w:r>
      <w:r w:rsidR="00532451">
        <w:rPr>
          <w:rFonts w:ascii="Verdana" w:hAnsi="Verdana" w:cstheme="minorHAnsi"/>
          <w:sz w:val="20"/>
          <w:lang w:eastAsia="fr-FR"/>
        </w:rPr>
        <w:t xml:space="preserve">underway. </w:t>
      </w:r>
    </w:p>
    <w:p w:rsidR="00CB5F4C" w:rsidRPr="00DA1EC6" w:rsidRDefault="00CB5F4C" w:rsidP="00CB5F4C">
      <w:pPr>
        <w:pStyle w:val="question"/>
        <w:numPr>
          <w:ilvl w:val="0"/>
          <w:numId w:val="0"/>
        </w:numPr>
        <w:tabs>
          <w:tab w:val="left" w:pos="567"/>
        </w:tabs>
        <w:contextualSpacing/>
        <w:rPr>
          <w:rFonts w:ascii="Verdana" w:hAnsi="Verdana" w:cstheme="minorHAnsi"/>
          <w:bCs/>
          <w:sz w:val="20"/>
        </w:rPr>
      </w:pPr>
    </w:p>
    <w:p w:rsidR="00CB5F4C" w:rsidRPr="00CB5F4C" w:rsidRDefault="00CB5F4C" w:rsidP="00CB5F4C">
      <w:pPr>
        <w:pStyle w:val="question"/>
        <w:numPr>
          <w:ilvl w:val="0"/>
          <w:numId w:val="14"/>
        </w:numPr>
        <w:tabs>
          <w:tab w:val="left" w:pos="567"/>
        </w:tabs>
        <w:contextualSpacing/>
        <w:rPr>
          <w:rFonts w:ascii="Verdana" w:hAnsi="Verdana" w:cstheme="minorHAnsi"/>
          <w:b/>
          <w:bCs/>
          <w:i/>
          <w:sz w:val="20"/>
        </w:rPr>
      </w:pPr>
      <w:r w:rsidRPr="00DA1EC6">
        <w:rPr>
          <w:rFonts w:ascii="Verdana" w:hAnsi="Verdana" w:cstheme="minorHAnsi"/>
          <w:sz w:val="20"/>
          <w:u w:val="single"/>
        </w:rPr>
        <w:t>GRECO concludes that recommendation</w:t>
      </w:r>
      <w:r>
        <w:rPr>
          <w:rFonts w:ascii="Verdana" w:hAnsi="Verdana" w:cstheme="minorHAnsi"/>
          <w:sz w:val="20"/>
          <w:u w:val="single"/>
        </w:rPr>
        <w:t xml:space="preserve"> ii</w:t>
      </w:r>
      <w:r w:rsidR="00F730AB">
        <w:rPr>
          <w:rFonts w:ascii="Verdana" w:hAnsi="Verdana" w:cstheme="minorHAnsi"/>
          <w:sz w:val="20"/>
          <w:u w:val="single"/>
        </w:rPr>
        <w:t xml:space="preserve"> has been implemented satisfactorily</w:t>
      </w:r>
      <w:r w:rsidR="00F730AB" w:rsidRPr="00F036C0">
        <w:rPr>
          <w:rFonts w:ascii="Verdana" w:hAnsi="Verdana" w:cstheme="minorHAnsi"/>
          <w:sz w:val="20"/>
        </w:rPr>
        <w:t>.</w:t>
      </w:r>
      <w:r w:rsidR="005F5A32">
        <w:rPr>
          <w:rFonts w:ascii="Verdana" w:hAnsi="Verdana" w:cstheme="minorHAnsi"/>
          <w:sz w:val="20"/>
          <w:u w:val="single"/>
        </w:rPr>
        <w:t xml:space="preserve"> </w:t>
      </w:r>
    </w:p>
    <w:p w:rsidR="00CB5F4C" w:rsidRPr="00E7300E" w:rsidRDefault="00CB5F4C" w:rsidP="00CB5F4C">
      <w:pPr>
        <w:tabs>
          <w:tab w:val="left" w:pos="567"/>
        </w:tabs>
        <w:spacing w:after="0" w:line="240" w:lineRule="auto"/>
        <w:contextualSpacing/>
        <w:jc w:val="both"/>
        <w:rPr>
          <w:rFonts w:ascii="Verdana" w:hAnsi="Verdana" w:cstheme="minorHAnsi"/>
          <w:sz w:val="20"/>
          <w:szCs w:val="20"/>
        </w:rPr>
      </w:pPr>
    </w:p>
    <w:p w:rsidR="003201E1" w:rsidRPr="00D359F6" w:rsidRDefault="003201E1" w:rsidP="00AA7373">
      <w:pPr>
        <w:tabs>
          <w:tab w:val="left" w:pos="567"/>
        </w:tabs>
        <w:contextualSpacing/>
        <w:jc w:val="both"/>
        <w:rPr>
          <w:rFonts w:ascii="Verdana" w:hAnsi="Verdana" w:cstheme="minorHAnsi"/>
          <w:b/>
          <w:bCs/>
          <w:i/>
          <w:sz w:val="20"/>
          <w:szCs w:val="20"/>
        </w:rPr>
      </w:pPr>
      <w:r w:rsidRPr="00D359F6">
        <w:rPr>
          <w:rFonts w:ascii="Verdana" w:hAnsi="Verdana" w:cstheme="minorHAnsi"/>
          <w:i/>
          <w:sz w:val="20"/>
          <w:szCs w:val="20"/>
        </w:rPr>
        <w:t>Corruption prevention in respect of judges</w:t>
      </w:r>
      <w:r w:rsidR="00350135">
        <w:rPr>
          <w:rFonts w:ascii="Verdana" w:hAnsi="Verdana" w:cstheme="minorHAnsi"/>
          <w:i/>
          <w:sz w:val="20"/>
          <w:szCs w:val="20"/>
        </w:rPr>
        <w:t xml:space="preserve"> and prosecutors</w:t>
      </w:r>
    </w:p>
    <w:p w:rsidR="005F07BA" w:rsidRDefault="005F07BA" w:rsidP="00CB5F4C">
      <w:pPr>
        <w:tabs>
          <w:tab w:val="left" w:pos="567"/>
        </w:tabs>
        <w:spacing w:after="0" w:line="240" w:lineRule="auto"/>
        <w:contextualSpacing/>
        <w:jc w:val="both"/>
        <w:rPr>
          <w:rFonts w:ascii="Verdana" w:hAnsi="Verdana" w:cstheme="minorHAnsi"/>
          <w:bCs/>
          <w:sz w:val="20"/>
          <w:szCs w:val="20"/>
        </w:rPr>
      </w:pPr>
    </w:p>
    <w:p w:rsidR="00CB5F4C" w:rsidRPr="00DA1EC6" w:rsidRDefault="00350135" w:rsidP="00CB5F4C">
      <w:pPr>
        <w:tabs>
          <w:tab w:val="left" w:pos="567"/>
        </w:tabs>
        <w:spacing w:after="0" w:line="240" w:lineRule="auto"/>
        <w:contextualSpacing/>
        <w:jc w:val="both"/>
        <w:rPr>
          <w:rFonts w:ascii="Verdana" w:hAnsi="Verdana" w:cstheme="minorHAnsi"/>
          <w:b/>
          <w:bCs/>
          <w:sz w:val="20"/>
          <w:szCs w:val="20"/>
        </w:rPr>
      </w:pPr>
      <w:r>
        <w:rPr>
          <w:rFonts w:ascii="Verdana" w:hAnsi="Verdana" w:cstheme="minorHAnsi"/>
          <w:b/>
          <w:bCs/>
          <w:sz w:val="20"/>
          <w:szCs w:val="20"/>
        </w:rPr>
        <w:tab/>
      </w:r>
      <w:r w:rsidR="00CB5F4C" w:rsidRPr="00DA1EC6">
        <w:rPr>
          <w:rFonts w:ascii="Verdana" w:hAnsi="Verdana" w:cstheme="minorHAnsi"/>
          <w:b/>
          <w:bCs/>
          <w:sz w:val="20"/>
          <w:szCs w:val="20"/>
        </w:rPr>
        <w:t>Recommendation iv.</w:t>
      </w:r>
    </w:p>
    <w:p w:rsidR="00CB5F4C" w:rsidRPr="00DA1EC6" w:rsidRDefault="00CB5F4C" w:rsidP="00CB5F4C">
      <w:pPr>
        <w:pStyle w:val="Normalrappo"/>
        <w:widowControl/>
        <w:tabs>
          <w:tab w:val="clear" w:pos="-720"/>
          <w:tab w:val="left" w:pos="567"/>
        </w:tabs>
        <w:suppressAutoHyphens w:val="0"/>
        <w:contextualSpacing/>
        <w:rPr>
          <w:rFonts w:ascii="Verdana" w:hAnsi="Verdana" w:cstheme="minorHAnsi"/>
          <w:i/>
          <w:spacing w:val="0"/>
          <w:sz w:val="20"/>
          <w:lang w:val="en-GB" w:eastAsia="fr-FR"/>
        </w:rPr>
      </w:pPr>
    </w:p>
    <w:p w:rsidR="00CB5F4C" w:rsidRPr="00CB5F4C" w:rsidRDefault="00CB5F4C" w:rsidP="001A796C">
      <w:pPr>
        <w:numPr>
          <w:ilvl w:val="0"/>
          <w:numId w:val="14"/>
        </w:numPr>
        <w:tabs>
          <w:tab w:val="clear" w:pos="567"/>
          <w:tab w:val="num" w:pos="1134"/>
        </w:tabs>
        <w:spacing w:after="0" w:line="240" w:lineRule="auto"/>
        <w:contextualSpacing/>
        <w:jc w:val="both"/>
        <w:rPr>
          <w:rFonts w:ascii="Verdana" w:hAnsi="Verdana" w:cstheme="minorHAnsi"/>
          <w:i/>
          <w:iCs/>
          <w:sz w:val="20"/>
          <w:szCs w:val="20"/>
        </w:rPr>
      </w:pPr>
      <w:r w:rsidRPr="00DA1EC6">
        <w:rPr>
          <w:rFonts w:ascii="Verdana" w:hAnsi="Verdana" w:cstheme="minorHAnsi"/>
          <w:i/>
          <w:iCs/>
          <w:sz w:val="20"/>
          <w:szCs w:val="20"/>
        </w:rPr>
        <w:t>GRECO recommended that the Croatian authorities review the procedures of selection, appointment and mandate renewal of the President of the Supreme Court in order to increase their transparency and minimise risks of improper political influence.</w:t>
      </w:r>
    </w:p>
    <w:p w:rsidR="00CB5F4C" w:rsidRDefault="005F07BA" w:rsidP="00CB5F4C">
      <w:pPr>
        <w:tabs>
          <w:tab w:val="left" w:pos="567"/>
        </w:tabs>
        <w:spacing w:after="0" w:line="240" w:lineRule="auto"/>
        <w:contextualSpacing/>
        <w:jc w:val="both"/>
        <w:rPr>
          <w:rFonts w:ascii="Verdana" w:hAnsi="Verdana" w:cstheme="minorHAnsi"/>
          <w:sz w:val="20"/>
          <w:szCs w:val="20"/>
        </w:rPr>
      </w:pPr>
      <w:r w:rsidRPr="00D359F6">
        <w:rPr>
          <w:rFonts w:ascii="Verdana" w:hAnsi="Verdana" w:cstheme="minorHAnsi"/>
          <w:b/>
          <w:bCs/>
          <w:sz w:val="20"/>
          <w:szCs w:val="20"/>
        </w:rPr>
        <w:tab/>
      </w:r>
    </w:p>
    <w:p w:rsidR="00CB5F4C" w:rsidRPr="00CB5F4C" w:rsidRDefault="00CB5F4C" w:rsidP="00CB5F4C">
      <w:pPr>
        <w:pStyle w:val="question"/>
        <w:numPr>
          <w:ilvl w:val="0"/>
          <w:numId w:val="14"/>
        </w:numPr>
        <w:tabs>
          <w:tab w:val="left" w:pos="567"/>
        </w:tabs>
        <w:contextualSpacing/>
        <w:rPr>
          <w:rFonts w:ascii="Verdana" w:hAnsi="Verdana" w:cstheme="minorHAnsi"/>
          <w:bCs/>
          <w:sz w:val="20"/>
        </w:rPr>
      </w:pPr>
      <w:r w:rsidRPr="00DA1EC6">
        <w:rPr>
          <w:rFonts w:ascii="Verdana" w:hAnsi="Verdana" w:cstheme="minorHAnsi"/>
          <w:sz w:val="20"/>
          <w:u w:val="single"/>
          <w:lang w:eastAsia="fr-FR"/>
        </w:rPr>
        <w:t>GRECO</w:t>
      </w:r>
      <w:r w:rsidRPr="00DA1EC6">
        <w:rPr>
          <w:rFonts w:ascii="Verdana" w:hAnsi="Verdana" w:cstheme="minorHAnsi"/>
          <w:sz w:val="20"/>
          <w:lang w:eastAsia="fr-FR"/>
        </w:rPr>
        <w:t xml:space="preserve"> </w:t>
      </w:r>
      <w:r w:rsidR="000A533B">
        <w:rPr>
          <w:rFonts w:ascii="Verdana" w:hAnsi="Verdana" w:cstheme="minorHAnsi"/>
          <w:sz w:val="20"/>
          <w:lang w:eastAsia="fr-FR"/>
        </w:rPr>
        <w:t>considered this recommendation as not implemented</w:t>
      </w:r>
      <w:r w:rsidR="0058071D">
        <w:rPr>
          <w:rFonts w:ascii="Verdana" w:hAnsi="Verdana" w:cstheme="minorHAnsi"/>
          <w:sz w:val="20"/>
          <w:lang w:eastAsia="fr-FR"/>
        </w:rPr>
        <w:t xml:space="preserve"> in the Compliance Report</w:t>
      </w:r>
      <w:r w:rsidR="000A533B">
        <w:rPr>
          <w:rFonts w:ascii="Verdana" w:hAnsi="Verdana" w:cstheme="minorHAnsi"/>
          <w:sz w:val="20"/>
          <w:lang w:eastAsia="fr-FR"/>
        </w:rPr>
        <w:t xml:space="preserve"> since </w:t>
      </w:r>
      <w:r w:rsidR="007D3A93">
        <w:rPr>
          <w:rFonts w:ascii="Verdana" w:hAnsi="Verdana" w:cstheme="minorHAnsi"/>
          <w:sz w:val="20"/>
          <w:lang w:eastAsia="fr-FR"/>
        </w:rPr>
        <w:t xml:space="preserve">the issues it raised were still at early consideration stages. </w:t>
      </w:r>
    </w:p>
    <w:p w:rsidR="00CB5F4C" w:rsidRPr="00CB5F4C" w:rsidRDefault="00CB5F4C" w:rsidP="00CB5F4C">
      <w:pPr>
        <w:pStyle w:val="question"/>
        <w:numPr>
          <w:ilvl w:val="0"/>
          <w:numId w:val="0"/>
        </w:numPr>
        <w:ind w:left="567"/>
        <w:contextualSpacing/>
        <w:rPr>
          <w:rFonts w:ascii="Verdana" w:hAnsi="Verdana" w:cstheme="minorHAnsi"/>
          <w:bCs/>
          <w:sz w:val="20"/>
        </w:rPr>
      </w:pPr>
    </w:p>
    <w:p w:rsidR="00D779C6" w:rsidRPr="00445C39" w:rsidRDefault="00CB5F4C" w:rsidP="00CB5F4C">
      <w:pPr>
        <w:pStyle w:val="question"/>
        <w:numPr>
          <w:ilvl w:val="0"/>
          <w:numId w:val="14"/>
        </w:numPr>
        <w:tabs>
          <w:tab w:val="left" w:pos="567"/>
        </w:tabs>
        <w:contextualSpacing/>
        <w:rPr>
          <w:rFonts w:ascii="Verdana" w:hAnsi="Verdana" w:cstheme="minorHAnsi"/>
          <w:bCs/>
          <w:sz w:val="20"/>
        </w:rPr>
      </w:pPr>
      <w:r>
        <w:rPr>
          <w:rFonts w:ascii="Verdana" w:hAnsi="Verdana" w:cstheme="minorHAnsi"/>
          <w:sz w:val="20"/>
          <w:u w:val="single"/>
          <w:lang w:eastAsia="fr-FR"/>
        </w:rPr>
        <w:t>The authorities of Croatia</w:t>
      </w:r>
      <w:r w:rsidR="007D3A93">
        <w:rPr>
          <w:rFonts w:ascii="Verdana" w:hAnsi="Verdana" w:cstheme="minorHAnsi"/>
          <w:sz w:val="20"/>
          <w:lang w:eastAsia="fr-FR"/>
        </w:rPr>
        <w:t xml:space="preserve"> now report </w:t>
      </w:r>
      <w:r w:rsidR="0015404B">
        <w:rPr>
          <w:rFonts w:ascii="Verdana" w:hAnsi="Verdana" w:cstheme="minorHAnsi"/>
          <w:sz w:val="20"/>
          <w:lang w:eastAsia="fr-FR"/>
        </w:rPr>
        <w:t xml:space="preserve">on amendments to the Courts Act </w:t>
      </w:r>
      <w:r w:rsidR="00BA4F71">
        <w:rPr>
          <w:rFonts w:ascii="Verdana" w:hAnsi="Verdana" w:cstheme="minorHAnsi"/>
          <w:sz w:val="20"/>
          <w:lang w:eastAsia="fr-FR"/>
        </w:rPr>
        <w:t>lay</w:t>
      </w:r>
      <w:r w:rsidR="0015404B">
        <w:rPr>
          <w:rFonts w:ascii="Verdana" w:hAnsi="Verdana" w:cstheme="minorHAnsi"/>
          <w:sz w:val="20"/>
          <w:lang w:eastAsia="fr-FR"/>
        </w:rPr>
        <w:t>ing</w:t>
      </w:r>
      <w:r w:rsidR="00BA4F71">
        <w:rPr>
          <w:rFonts w:ascii="Verdana" w:hAnsi="Verdana" w:cstheme="minorHAnsi"/>
          <w:sz w:val="20"/>
          <w:lang w:eastAsia="fr-FR"/>
        </w:rPr>
        <w:t xml:space="preserve"> out</w:t>
      </w:r>
      <w:r w:rsidR="0015404B">
        <w:rPr>
          <w:rFonts w:ascii="Verdana" w:hAnsi="Verdana" w:cstheme="minorHAnsi"/>
          <w:sz w:val="20"/>
          <w:lang w:eastAsia="fr-FR"/>
        </w:rPr>
        <w:t xml:space="preserve">, </w:t>
      </w:r>
      <w:r w:rsidR="0015404B" w:rsidRPr="0015404B">
        <w:rPr>
          <w:rFonts w:ascii="Verdana" w:hAnsi="Verdana" w:cstheme="minorHAnsi"/>
          <w:i/>
          <w:sz w:val="20"/>
          <w:lang w:eastAsia="fr-FR"/>
        </w:rPr>
        <w:t>inter alia</w:t>
      </w:r>
      <w:r w:rsidR="0015404B">
        <w:rPr>
          <w:rFonts w:ascii="Verdana" w:hAnsi="Verdana" w:cstheme="minorHAnsi"/>
          <w:sz w:val="20"/>
          <w:lang w:eastAsia="fr-FR"/>
        </w:rPr>
        <w:t>,</w:t>
      </w:r>
      <w:r w:rsidR="00BA4F71">
        <w:rPr>
          <w:rFonts w:ascii="Verdana" w:hAnsi="Verdana" w:cstheme="minorHAnsi"/>
          <w:sz w:val="20"/>
          <w:lang w:eastAsia="fr-FR"/>
        </w:rPr>
        <w:t xml:space="preserve"> procedures for </w:t>
      </w:r>
      <w:r w:rsidR="0015404B">
        <w:rPr>
          <w:rFonts w:ascii="Verdana" w:hAnsi="Verdana" w:cstheme="minorHAnsi"/>
          <w:sz w:val="20"/>
          <w:lang w:eastAsia="fr-FR"/>
        </w:rPr>
        <w:t xml:space="preserve">the </w:t>
      </w:r>
      <w:r w:rsidR="00BA4F71">
        <w:rPr>
          <w:rFonts w:ascii="Verdana" w:hAnsi="Verdana" w:cstheme="minorHAnsi"/>
          <w:sz w:val="20"/>
          <w:lang w:eastAsia="fr-FR"/>
        </w:rPr>
        <w:t>selection, appointment and mandate renewal of the President of the Supreme Court (Articles 44, 44a, 44b, 44c and 44d)</w:t>
      </w:r>
      <w:r w:rsidR="00C75AA2">
        <w:rPr>
          <w:rFonts w:ascii="Verdana" w:hAnsi="Verdana" w:cstheme="minorHAnsi"/>
          <w:sz w:val="20"/>
          <w:lang w:eastAsia="fr-FR"/>
        </w:rPr>
        <w:t xml:space="preserve">; the amendments </w:t>
      </w:r>
      <w:r w:rsidR="0015404B">
        <w:rPr>
          <w:rFonts w:ascii="Verdana" w:hAnsi="Verdana" w:cstheme="minorHAnsi"/>
          <w:sz w:val="20"/>
          <w:lang w:eastAsia="fr-FR"/>
        </w:rPr>
        <w:t>were adopted on 25 July 2018 with a</w:t>
      </w:r>
      <w:r w:rsidR="006269DC">
        <w:rPr>
          <w:rFonts w:ascii="Verdana" w:hAnsi="Verdana" w:cstheme="minorHAnsi"/>
          <w:sz w:val="20"/>
          <w:lang w:eastAsia="fr-FR"/>
        </w:rPr>
        <w:t xml:space="preserve"> deferred entry into force on 1 </w:t>
      </w:r>
      <w:r w:rsidR="0015404B">
        <w:rPr>
          <w:rFonts w:ascii="Verdana" w:hAnsi="Verdana" w:cstheme="minorHAnsi"/>
          <w:sz w:val="20"/>
          <w:lang w:eastAsia="fr-FR"/>
        </w:rPr>
        <w:t xml:space="preserve">January 2019. </w:t>
      </w:r>
      <w:r w:rsidR="00BA4F71">
        <w:rPr>
          <w:rFonts w:ascii="Verdana" w:hAnsi="Verdana" w:cstheme="minorHAnsi"/>
          <w:sz w:val="20"/>
          <w:lang w:eastAsia="fr-FR"/>
        </w:rPr>
        <w:t xml:space="preserve">More particularly, </w:t>
      </w:r>
      <w:r w:rsidR="006269DC">
        <w:rPr>
          <w:rFonts w:ascii="Verdana" w:hAnsi="Verdana" w:cstheme="minorHAnsi"/>
          <w:sz w:val="20"/>
          <w:lang w:eastAsia="fr-FR"/>
        </w:rPr>
        <w:t xml:space="preserve">pursuant to </w:t>
      </w:r>
      <w:r w:rsidR="008C1521">
        <w:rPr>
          <w:rFonts w:ascii="Verdana" w:hAnsi="Verdana" w:cstheme="minorHAnsi"/>
          <w:sz w:val="20"/>
          <w:lang w:eastAsia="fr-FR"/>
        </w:rPr>
        <w:t>the amendments</w:t>
      </w:r>
      <w:r w:rsidR="006269DC">
        <w:rPr>
          <w:rFonts w:ascii="Verdana" w:hAnsi="Verdana" w:cstheme="minorHAnsi"/>
          <w:sz w:val="20"/>
          <w:lang w:eastAsia="fr-FR"/>
        </w:rPr>
        <w:t>,</w:t>
      </w:r>
      <w:r w:rsidR="008C1521">
        <w:rPr>
          <w:rFonts w:ascii="Verdana" w:hAnsi="Verdana" w:cstheme="minorHAnsi"/>
          <w:sz w:val="20"/>
          <w:lang w:eastAsia="fr-FR"/>
        </w:rPr>
        <w:t xml:space="preserve"> the State Judicial </w:t>
      </w:r>
      <w:r w:rsidR="008C1521" w:rsidRPr="00445C39">
        <w:rPr>
          <w:rFonts w:ascii="Verdana" w:hAnsi="Verdana" w:cstheme="minorHAnsi"/>
          <w:sz w:val="20"/>
          <w:lang w:eastAsia="fr-FR"/>
        </w:rPr>
        <w:t xml:space="preserve">Council </w:t>
      </w:r>
      <w:r w:rsidR="006269DC" w:rsidRPr="00445C39">
        <w:rPr>
          <w:rFonts w:ascii="Verdana" w:hAnsi="Verdana" w:cstheme="minorHAnsi"/>
          <w:sz w:val="20"/>
          <w:lang w:eastAsia="fr-FR"/>
        </w:rPr>
        <w:t>initiates</w:t>
      </w:r>
      <w:r w:rsidR="008C1521" w:rsidRPr="00445C39">
        <w:rPr>
          <w:rFonts w:ascii="Verdana" w:hAnsi="Verdana" w:cstheme="minorHAnsi"/>
          <w:sz w:val="20"/>
          <w:lang w:eastAsia="fr-FR"/>
        </w:rPr>
        <w:t xml:space="preserve"> an upgraded selection procedure which follows greater transparency requirements: a public call is published in the Official </w:t>
      </w:r>
      <w:r w:rsidR="00C92A36" w:rsidRPr="00445C39">
        <w:rPr>
          <w:rFonts w:ascii="Verdana" w:hAnsi="Verdana" w:cstheme="minorHAnsi"/>
          <w:sz w:val="20"/>
          <w:lang w:eastAsia="fr-FR"/>
        </w:rPr>
        <w:t>Gazette;</w:t>
      </w:r>
      <w:r w:rsidR="008C1521" w:rsidRPr="00445C39">
        <w:rPr>
          <w:rFonts w:ascii="Verdana" w:hAnsi="Verdana" w:cstheme="minorHAnsi"/>
          <w:sz w:val="20"/>
          <w:lang w:eastAsia="fr-FR"/>
        </w:rPr>
        <w:t xml:space="preserve"> candidates send their CVs and their work programme, which are published online at the website of the State Judicial Council. </w:t>
      </w:r>
      <w:r w:rsidR="00D779C6" w:rsidRPr="00445C39">
        <w:rPr>
          <w:rFonts w:ascii="Verdana" w:hAnsi="Verdana" w:cstheme="minorHAnsi"/>
          <w:sz w:val="20"/>
          <w:lang w:eastAsia="fr-FR"/>
        </w:rPr>
        <w:t>It is recalled that any person may be elected to the position of president of the Supreme Court provided s/he fulfils the general and special conditions for the p</w:t>
      </w:r>
      <w:r w:rsidR="009C1BA7" w:rsidRPr="00445C39">
        <w:rPr>
          <w:rFonts w:ascii="Verdana" w:hAnsi="Verdana" w:cstheme="minorHAnsi"/>
          <w:sz w:val="20"/>
          <w:lang w:eastAsia="fr-FR"/>
        </w:rPr>
        <w:t xml:space="preserve">osition of Supreme Court judge; candidates do not have to be </w:t>
      </w:r>
      <w:r w:rsidR="00310EDA" w:rsidRPr="00445C39">
        <w:rPr>
          <w:rFonts w:ascii="Verdana" w:hAnsi="Verdana" w:cstheme="minorHAnsi"/>
          <w:sz w:val="20"/>
          <w:lang w:eastAsia="fr-FR"/>
        </w:rPr>
        <w:t xml:space="preserve">judges </w:t>
      </w:r>
      <w:r w:rsidR="009C1BA7" w:rsidRPr="00445C39">
        <w:rPr>
          <w:rFonts w:ascii="Verdana" w:hAnsi="Verdana" w:cstheme="minorHAnsi"/>
          <w:sz w:val="20"/>
          <w:lang w:eastAsia="fr-FR"/>
        </w:rPr>
        <w:t>of the Supreme Court</w:t>
      </w:r>
      <w:r w:rsidR="00310EDA" w:rsidRPr="00445C39">
        <w:rPr>
          <w:rFonts w:ascii="Verdana" w:hAnsi="Verdana" w:cstheme="minorHAnsi"/>
          <w:sz w:val="20"/>
          <w:lang w:eastAsia="fr-FR"/>
        </w:rPr>
        <w:t xml:space="preserve"> already</w:t>
      </w:r>
      <w:r w:rsidR="009C1BA7" w:rsidRPr="00445C39">
        <w:rPr>
          <w:rFonts w:ascii="Verdana" w:hAnsi="Verdana" w:cstheme="minorHAnsi"/>
          <w:sz w:val="20"/>
          <w:lang w:eastAsia="fr-FR"/>
        </w:rPr>
        <w:t>.</w:t>
      </w:r>
    </w:p>
    <w:p w:rsidR="00F90F47" w:rsidRPr="00445C39" w:rsidRDefault="00F90F47" w:rsidP="00F90F47">
      <w:pPr>
        <w:pStyle w:val="Odlomakpopisa"/>
        <w:rPr>
          <w:rFonts w:cstheme="minorHAnsi"/>
          <w:bCs/>
        </w:rPr>
      </w:pPr>
    </w:p>
    <w:p w:rsidR="00F90F47" w:rsidRPr="00445C39" w:rsidRDefault="00C92A36" w:rsidP="00F90F47">
      <w:pPr>
        <w:pStyle w:val="question"/>
        <w:numPr>
          <w:ilvl w:val="0"/>
          <w:numId w:val="14"/>
        </w:numPr>
        <w:tabs>
          <w:tab w:val="left" w:pos="567"/>
        </w:tabs>
        <w:contextualSpacing/>
        <w:rPr>
          <w:rFonts w:ascii="Verdana" w:hAnsi="Verdana" w:cstheme="minorHAnsi"/>
          <w:bCs/>
          <w:sz w:val="20"/>
        </w:rPr>
      </w:pPr>
      <w:r w:rsidRPr="00445C39">
        <w:rPr>
          <w:rFonts w:ascii="Verdana" w:hAnsi="Verdana" w:cstheme="minorHAnsi"/>
          <w:sz w:val="20"/>
          <w:lang w:eastAsia="fr-FR"/>
        </w:rPr>
        <w:t xml:space="preserve">The candidate applications received by the State Judicial Council are then forwarded to the Office of the President, which in turn will ask for the </w:t>
      </w:r>
      <w:r w:rsidR="003C436F" w:rsidRPr="00445C39">
        <w:rPr>
          <w:rFonts w:ascii="Verdana" w:hAnsi="Verdana" w:cstheme="minorHAnsi"/>
          <w:sz w:val="20"/>
          <w:lang w:eastAsia="fr-FR"/>
        </w:rPr>
        <w:t>(non-binding)</w:t>
      </w:r>
      <w:r w:rsidR="00F90F47" w:rsidRPr="00445C39">
        <w:rPr>
          <w:rFonts w:ascii="Verdana" w:hAnsi="Verdana" w:cstheme="minorHAnsi"/>
          <w:sz w:val="20"/>
          <w:lang w:eastAsia="fr-FR"/>
        </w:rPr>
        <w:t xml:space="preserve"> prior</w:t>
      </w:r>
      <w:r w:rsidR="003C436F" w:rsidRPr="00445C39">
        <w:rPr>
          <w:rFonts w:ascii="Verdana" w:hAnsi="Verdana" w:cstheme="minorHAnsi"/>
          <w:sz w:val="20"/>
          <w:lang w:eastAsia="fr-FR"/>
        </w:rPr>
        <w:t xml:space="preserve"> </w:t>
      </w:r>
      <w:r w:rsidRPr="00445C39">
        <w:rPr>
          <w:rFonts w:ascii="Verdana" w:hAnsi="Verdana" w:cstheme="minorHAnsi"/>
          <w:sz w:val="20"/>
          <w:lang w:eastAsia="fr-FR"/>
        </w:rPr>
        <w:t>opinion of the General session of the Supreme Court and the Judiciary Committee of the Parliament</w:t>
      </w:r>
      <w:r w:rsidR="00F90F47" w:rsidRPr="00445C39">
        <w:rPr>
          <w:rFonts w:ascii="Verdana" w:hAnsi="Verdana" w:cstheme="minorHAnsi"/>
          <w:sz w:val="20"/>
          <w:lang w:eastAsia="fr-FR"/>
        </w:rPr>
        <w:t xml:space="preserve"> (the latter</w:t>
      </w:r>
      <w:r w:rsidR="00310EDA" w:rsidRPr="00445C39">
        <w:rPr>
          <w:rFonts w:ascii="Verdana" w:hAnsi="Verdana" w:cstheme="minorHAnsi"/>
          <w:sz w:val="20"/>
          <w:lang w:eastAsia="fr-FR"/>
        </w:rPr>
        <w:t xml:space="preserve"> two</w:t>
      </w:r>
      <w:r w:rsidR="00F90F47" w:rsidRPr="00445C39">
        <w:rPr>
          <w:rFonts w:ascii="Verdana" w:hAnsi="Verdana" w:cstheme="minorHAnsi"/>
          <w:sz w:val="20"/>
          <w:lang w:eastAsia="fr-FR"/>
        </w:rPr>
        <w:t xml:space="preserve"> take their decisions by majority of their respective members; the advice of the Judiciary Committee of Parliament is publicly announced)</w:t>
      </w:r>
      <w:r w:rsidRPr="00445C39">
        <w:rPr>
          <w:rFonts w:ascii="Verdana" w:hAnsi="Verdana" w:cstheme="minorHAnsi"/>
          <w:sz w:val="20"/>
          <w:lang w:eastAsia="fr-FR"/>
        </w:rPr>
        <w:t>.</w:t>
      </w:r>
      <w:r w:rsidR="002320B4" w:rsidRPr="00445C39">
        <w:rPr>
          <w:rFonts w:ascii="Verdana" w:hAnsi="Verdana" w:cstheme="minorHAnsi"/>
          <w:sz w:val="20"/>
          <w:lang w:eastAsia="fr-FR"/>
        </w:rPr>
        <w:t xml:space="preserve"> </w:t>
      </w:r>
      <w:r w:rsidR="003C436F" w:rsidRPr="00445C39">
        <w:rPr>
          <w:rFonts w:ascii="Verdana" w:hAnsi="Verdana" w:cstheme="minorHAnsi"/>
          <w:sz w:val="20"/>
          <w:lang w:eastAsia="fr-FR"/>
        </w:rPr>
        <w:t>At the proposal of the President</w:t>
      </w:r>
      <w:r w:rsidR="009C1BA7" w:rsidRPr="00445C39">
        <w:rPr>
          <w:rFonts w:ascii="Verdana" w:hAnsi="Verdana" w:cstheme="minorHAnsi"/>
          <w:sz w:val="20"/>
          <w:lang w:eastAsia="fr-FR"/>
        </w:rPr>
        <w:t xml:space="preserve">, </w:t>
      </w:r>
      <w:r w:rsidR="003C436F" w:rsidRPr="00445C39">
        <w:rPr>
          <w:rFonts w:ascii="Verdana" w:hAnsi="Verdana" w:cstheme="minorHAnsi"/>
          <w:sz w:val="20"/>
          <w:lang w:eastAsia="fr-FR"/>
        </w:rPr>
        <w:t xml:space="preserve">the </w:t>
      </w:r>
      <w:r w:rsidR="00C75AA2" w:rsidRPr="00445C39">
        <w:rPr>
          <w:rFonts w:ascii="Verdana" w:hAnsi="Verdana" w:cstheme="minorHAnsi"/>
          <w:sz w:val="20"/>
          <w:lang w:eastAsia="fr-FR"/>
        </w:rPr>
        <w:t>president of the Supreme Court is then elected by Parliament</w:t>
      </w:r>
      <w:r w:rsidR="009C1BA7" w:rsidRPr="00445C39">
        <w:rPr>
          <w:rFonts w:ascii="Verdana" w:hAnsi="Verdana" w:cstheme="minorHAnsi"/>
          <w:sz w:val="20"/>
          <w:lang w:eastAsia="fr-FR"/>
        </w:rPr>
        <w:t xml:space="preserve">. Parliament could in theory reject the President’s choice (in which case the President is </w:t>
      </w:r>
      <w:r w:rsidR="00310EDA" w:rsidRPr="00445C39">
        <w:rPr>
          <w:rFonts w:ascii="Verdana" w:hAnsi="Verdana" w:cstheme="minorHAnsi"/>
          <w:sz w:val="20"/>
          <w:lang w:eastAsia="fr-FR"/>
        </w:rPr>
        <w:t>then to</w:t>
      </w:r>
      <w:r w:rsidR="009C1BA7" w:rsidRPr="00445C39">
        <w:rPr>
          <w:rFonts w:ascii="Verdana" w:hAnsi="Verdana" w:cstheme="minorHAnsi"/>
          <w:sz w:val="20"/>
          <w:lang w:eastAsia="fr-FR"/>
        </w:rPr>
        <w:t xml:space="preserve"> ch</w:t>
      </w:r>
      <w:r w:rsidR="00310EDA" w:rsidRPr="00445C39">
        <w:rPr>
          <w:rFonts w:ascii="Verdana" w:hAnsi="Verdana" w:cstheme="minorHAnsi"/>
          <w:sz w:val="20"/>
          <w:lang w:eastAsia="fr-FR"/>
        </w:rPr>
        <w:t>o</w:t>
      </w:r>
      <w:r w:rsidR="009C1BA7" w:rsidRPr="00445C39">
        <w:rPr>
          <w:rFonts w:ascii="Verdana" w:hAnsi="Verdana" w:cstheme="minorHAnsi"/>
          <w:sz w:val="20"/>
          <w:lang w:eastAsia="fr-FR"/>
        </w:rPr>
        <w:t>ose another person from the pre-established list of candidates), but this has never happened in practice.</w:t>
      </w:r>
      <w:r w:rsidR="00F90F47" w:rsidRPr="00445C39">
        <w:rPr>
          <w:rFonts w:ascii="Verdana" w:hAnsi="Verdana" w:cstheme="minorHAnsi"/>
          <w:bCs/>
          <w:sz w:val="20"/>
        </w:rPr>
        <w:t xml:space="preserve"> </w:t>
      </w:r>
    </w:p>
    <w:p w:rsidR="00F90F47" w:rsidRPr="00445C39" w:rsidRDefault="00F90F47" w:rsidP="00F90F47">
      <w:pPr>
        <w:pStyle w:val="Odlomakpopisa"/>
        <w:rPr>
          <w:rFonts w:cstheme="minorHAnsi"/>
          <w:lang w:eastAsia="fr-FR"/>
        </w:rPr>
      </w:pPr>
    </w:p>
    <w:p w:rsidR="00CB368D" w:rsidRPr="00445C39" w:rsidRDefault="00CB368D" w:rsidP="00F90F47">
      <w:pPr>
        <w:pStyle w:val="question"/>
        <w:numPr>
          <w:ilvl w:val="0"/>
          <w:numId w:val="14"/>
        </w:numPr>
        <w:tabs>
          <w:tab w:val="left" w:pos="567"/>
        </w:tabs>
        <w:contextualSpacing/>
        <w:rPr>
          <w:rFonts w:ascii="Verdana" w:hAnsi="Verdana" w:cstheme="minorHAnsi"/>
          <w:bCs/>
          <w:sz w:val="20"/>
        </w:rPr>
      </w:pPr>
      <w:r w:rsidRPr="00445C39">
        <w:rPr>
          <w:rFonts w:ascii="Verdana" w:hAnsi="Verdana" w:cstheme="minorHAnsi"/>
          <w:sz w:val="20"/>
          <w:lang w:eastAsia="fr-FR"/>
        </w:rPr>
        <w:t>The President of the Supreme Court is elected for a four-year term, upon expiration of which s/he may be re-elected to the same position</w:t>
      </w:r>
      <w:r w:rsidR="0058071D" w:rsidRPr="00445C39">
        <w:rPr>
          <w:rFonts w:ascii="Verdana" w:hAnsi="Verdana" w:cstheme="minorHAnsi"/>
          <w:sz w:val="20"/>
          <w:lang w:eastAsia="fr-FR"/>
        </w:rPr>
        <w:t xml:space="preserve"> once</w:t>
      </w:r>
      <w:r w:rsidRPr="00445C39">
        <w:rPr>
          <w:rFonts w:ascii="Verdana" w:hAnsi="Verdana" w:cstheme="minorHAnsi"/>
          <w:sz w:val="20"/>
          <w:lang w:eastAsia="fr-FR"/>
        </w:rPr>
        <w:t xml:space="preserve">. </w:t>
      </w:r>
      <w:r w:rsidR="00F90F47" w:rsidRPr="00445C39">
        <w:rPr>
          <w:rFonts w:ascii="Verdana" w:hAnsi="Verdana" w:cstheme="minorHAnsi"/>
          <w:sz w:val="20"/>
          <w:lang w:eastAsia="fr-FR"/>
        </w:rPr>
        <w:t>The authorities recognise that additional retuning/further implementing regulations may well be needed in this domain once experience with the new rules is gathered.</w:t>
      </w:r>
    </w:p>
    <w:p w:rsidR="00CB5F4C" w:rsidRPr="00CB5F4C" w:rsidRDefault="00CB5F4C" w:rsidP="0013633B">
      <w:pPr>
        <w:pStyle w:val="question"/>
        <w:numPr>
          <w:ilvl w:val="0"/>
          <w:numId w:val="0"/>
        </w:numPr>
        <w:contextualSpacing/>
        <w:rPr>
          <w:rFonts w:ascii="Verdana" w:hAnsi="Verdana" w:cstheme="minorHAnsi"/>
          <w:bCs/>
          <w:sz w:val="20"/>
        </w:rPr>
      </w:pPr>
    </w:p>
    <w:p w:rsidR="00DD6EF7" w:rsidRPr="003C436F" w:rsidRDefault="00CB5F4C" w:rsidP="003C436F">
      <w:pPr>
        <w:pStyle w:val="question"/>
        <w:numPr>
          <w:ilvl w:val="0"/>
          <w:numId w:val="14"/>
        </w:numPr>
        <w:tabs>
          <w:tab w:val="left" w:pos="567"/>
        </w:tabs>
        <w:contextualSpacing/>
        <w:rPr>
          <w:rFonts w:ascii="Verdana" w:hAnsi="Verdana" w:cstheme="minorHAnsi"/>
          <w:bCs/>
          <w:sz w:val="20"/>
        </w:rPr>
      </w:pPr>
      <w:r w:rsidRPr="00445C39">
        <w:rPr>
          <w:rFonts w:ascii="Verdana" w:hAnsi="Verdana" w:cstheme="minorHAnsi"/>
          <w:sz w:val="20"/>
          <w:u w:val="single"/>
          <w:lang w:eastAsia="fr-FR"/>
        </w:rPr>
        <w:t>GRECO</w:t>
      </w:r>
      <w:r w:rsidRPr="00445C39">
        <w:rPr>
          <w:rFonts w:ascii="Verdana" w:hAnsi="Verdana" w:cstheme="minorHAnsi"/>
          <w:sz w:val="20"/>
          <w:lang w:eastAsia="fr-FR"/>
        </w:rPr>
        <w:t xml:space="preserve"> </w:t>
      </w:r>
      <w:r w:rsidR="00F90F47" w:rsidRPr="00445C39">
        <w:rPr>
          <w:rFonts w:ascii="Verdana" w:hAnsi="Verdana" w:cstheme="minorHAnsi"/>
          <w:sz w:val="20"/>
          <w:lang w:eastAsia="fr-FR"/>
        </w:rPr>
        <w:t xml:space="preserve">takes note of </w:t>
      </w:r>
      <w:r w:rsidR="00123D45" w:rsidRPr="00445C39">
        <w:rPr>
          <w:rFonts w:ascii="Verdana" w:hAnsi="Verdana" w:cstheme="minorHAnsi"/>
          <w:sz w:val="20"/>
          <w:lang w:eastAsia="fr-FR"/>
        </w:rPr>
        <w:t xml:space="preserve">the changes </w:t>
      </w:r>
      <w:r w:rsidR="00DF323B" w:rsidRPr="00445C39">
        <w:rPr>
          <w:rFonts w:ascii="Verdana" w:hAnsi="Verdana" w:cstheme="minorHAnsi"/>
          <w:sz w:val="20"/>
          <w:lang w:eastAsia="fr-FR"/>
        </w:rPr>
        <w:t>introduced</w:t>
      </w:r>
      <w:r w:rsidR="00123D45" w:rsidRPr="00445C39">
        <w:rPr>
          <w:rFonts w:ascii="Verdana" w:hAnsi="Verdana" w:cstheme="minorHAnsi"/>
          <w:sz w:val="20"/>
          <w:lang w:eastAsia="fr-FR"/>
        </w:rPr>
        <w:t xml:space="preserve"> </w:t>
      </w:r>
      <w:r w:rsidR="00D779C6" w:rsidRPr="00445C39">
        <w:rPr>
          <w:rFonts w:ascii="Verdana" w:hAnsi="Verdana" w:cstheme="minorHAnsi"/>
          <w:sz w:val="20"/>
          <w:lang w:eastAsia="fr-FR"/>
        </w:rPr>
        <w:t>which are</w:t>
      </w:r>
      <w:r w:rsidR="00F90F47" w:rsidRPr="00445C39">
        <w:rPr>
          <w:rFonts w:ascii="Verdana" w:hAnsi="Verdana" w:cstheme="minorHAnsi"/>
          <w:sz w:val="20"/>
          <w:lang w:eastAsia="fr-FR"/>
        </w:rPr>
        <w:t xml:space="preserve"> reportedly</w:t>
      </w:r>
      <w:r w:rsidR="00D779C6" w:rsidRPr="00445C39">
        <w:rPr>
          <w:rFonts w:ascii="Verdana" w:hAnsi="Verdana" w:cstheme="minorHAnsi"/>
          <w:sz w:val="20"/>
          <w:lang w:eastAsia="fr-FR"/>
        </w:rPr>
        <w:t xml:space="preserve"> geared towards enhancing</w:t>
      </w:r>
      <w:r w:rsidR="00123D45" w:rsidRPr="00445C39">
        <w:rPr>
          <w:rFonts w:ascii="Verdana" w:hAnsi="Verdana" w:cstheme="minorHAnsi"/>
          <w:sz w:val="20"/>
          <w:lang w:eastAsia="fr-FR"/>
        </w:rPr>
        <w:t xml:space="preserve"> objectivity and transparency </w:t>
      </w:r>
      <w:r w:rsidR="00D779C6" w:rsidRPr="00445C39">
        <w:rPr>
          <w:rFonts w:ascii="Verdana" w:hAnsi="Verdana" w:cstheme="minorHAnsi"/>
          <w:sz w:val="20"/>
          <w:lang w:eastAsia="fr-FR"/>
        </w:rPr>
        <w:t>of</w:t>
      </w:r>
      <w:r w:rsidR="00123D45" w:rsidRPr="00445C39">
        <w:rPr>
          <w:rFonts w:ascii="Verdana" w:hAnsi="Verdana" w:cstheme="minorHAnsi"/>
          <w:sz w:val="20"/>
          <w:lang w:eastAsia="fr-FR"/>
        </w:rPr>
        <w:t xml:space="preserve"> the </w:t>
      </w:r>
      <w:r w:rsidR="003734C5" w:rsidRPr="00445C39">
        <w:rPr>
          <w:rFonts w:ascii="Verdana" w:hAnsi="Verdana" w:cstheme="minorHAnsi"/>
          <w:sz w:val="20"/>
          <w:lang w:eastAsia="fr-FR"/>
        </w:rPr>
        <w:t xml:space="preserve">selection </w:t>
      </w:r>
      <w:r w:rsidR="00123D45" w:rsidRPr="00445C39">
        <w:rPr>
          <w:rFonts w:ascii="Verdana" w:hAnsi="Verdana" w:cstheme="minorHAnsi"/>
          <w:sz w:val="20"/>
          <w:lang w:eastAsia="fr-FR"/>
        </w:rPr>
        <w:t>process of the President of the Supreme Court.</w:t>
      </w:r>
      <w:r w:rsidR="00F90F47" w:rsidRPr="00445C39">
        <w:rPr>
          <w:rFonts w:ascii="Verdana" w:hAnsi="Verdana" w:cstheme="minorHAnsi"/>
          <w:sz w:val="20"/>
          <w:lang w:eastAsia="fr-FR"/>
        </w:rPr>
        <w:t xml:space="preserve"> GRECO notes that </w:t>
      </w:r>
      <w:r w:rsidR="002A6203" w:rsidRPr="00445C39">
        <w:rPr>
          <w:rFonts w:ascii="Verdana" w:hAnsi="Verdana" w:cstheme="minorHAnsi"/>
          <w:sz w:val="20"/>
          <w:lang w:eastAsia="fr-FR"/>
        </w:rPr>
        <w:t>these changes will only enter into force on 1 </w:t>
      </w:r>
      <w:r w:rsidR="00F90F47" w:rsidRPr="00445C39">
        <w:rPr>
          <w:rFonts w:ascii="Verdana" w:hAnsi="Verdana" w:cstheme="minorHAnsi"/>
          <w:sz w:val="20"/>
          <w:lang w:eastAsia="fr-FR"/>
        </w:rPr>
        <w:t>January 2019.</w:t>
      </w:r>
      <w:r w:rsidR="00123D45" w:rsidRPr="00445C39">
        <w:rPr>
          <w:rFonts w:ascii="Verdana" w:hAnsi="Verdana" w:cstheme="minorHAnsi"/>
          <w:sz w:val="20"/>
          <w:lang w:eastAsia="fr-FR"/>
        </w:rPr>
        <w:t xml:space="preserve"> In its Fourth Round Evaluation Report, GRECO called for </w:t>
      </w:r>
      <w:r w:rsidR="00123D45" w:rsidRPr="004457F3">
        <w:rPr>
          <w:rFonts w:ascii="Verdana" w:hAnsi="Verdana" w:cstheme="minorHAnsi"/>
          <w:sz w:val="20"/>
          <w:u w:val="single"/>
          <w:lang w:eastAsia="fr-FR"/>
        </w:rPr>
        <w:t>decisive involvement</w:t>
      </w:r>
      <w:r w:rsidR="00123D45" w:rsidRPr="00445C39">
        <w:rPr>
          <w:rFonts w:ascii="Verdana" w:hAnsi="Verdana" w:cstheme="minorHAnsi"/>
          <w:sz w:val="20"/>
          <w:lang w:eastAsia="fr-FR"/>
        </w:rPr>
        <w:t xml:space="preserve"> of the State Judicial Council in the relevant selection and appointment processes</w:t>
      </w:r>
      <w:r w:rsidR="00E94379" w:rsidRPr="00445C39">
        <w:rPr>
          <w:rFonts w:ascii="Verdana" w:hAnsi="Verdana" w:cstheme="minorHAnsi"/>
          <w:sz w:val="20"/>
          <w:lang w:eastAsia="fr-FR"/>
        </w:rPr>
        <w:t xml:space="preserve">, thereby minimising </w:t>
      </w:r>
      <w:r w:rsidR="006146D7" w:rsidRPr="00445C39">
        <w:rPr>
          <w:rFonts w:ascii="Verdana" w:hAnsi="Verdana" w:cstheme="minorHAnsi"/>
          <w:sz w:val="20"/>
          <w:lang w:eastAsia="fr-FR"/>
        </w:rPr>
        <w:t>political intervention</w:t>
      </w:r>
      <w:r w:rsidR="00123D45" w:rsidRPr="00445C39">
        <w:rPr>
          <w:rFonts w:ascii="Verdana" w:hAnsi="Verdana" w:cstheme="minorHAnsi"/>
          <w:sz w:val="20"/>
          <w:lang w:eastAsia="fr-FR"/>
        </w:rPr>
        <w:t>.</w:t>
      </w:r>
      <w:r w:rsidR="003734C5" w:rsidRPr="00445C39">
        <w:rPr>
          <w:rFonts w:ascii="Verdana" w:hAnsi="Verdana" w:cstheme="minorHAnsi"/>
          <w:sz w:val="20"/>
          <w:lang w:eastAsia="fr-FR"/>
        </w:rPr>
        <w:t xml:space="preserve"> In this connection,</w:t>
      </w:r>
      <w:r w:rsidR="00123D45" w:rsidRPr="00445C39">
        <w:rPr>
          <w:rFonts w:ascii="Verdana" w:hAnsi="Verdana" w:cstheme="minorHAnsi"/>
          <w:sz w:val="20"/>
          <w:lang w:eastAsia="fr-FR"/>
        </w:rPr>
        <w:t xml:space="preserve"> GRECO</w:t>
      </w:r>
      <w:r w:rsidR="003734C5" w:rsidRPr="00445C39">
        <w:rPr>
          <w:rFonts w:ascii="Verdana" w:hAnsi="Verdana" w:cstheme="minorHAnsi"/>
          <w:sz w:val="20"/>
          <w:lang w:eastAsia="fr-FR"/>
        </w:rPr>
        <w:t xml:space="preserve"> notes that the role given to the State Judicial Council is restricted to the pre-</w:t>
      </w:r>
      <w:r w:rsidR="00DD6EF7" w:rsidRPr="00445C39">
        <w:rPr>
          <w:rFonts w:ascii="Verdana" w:hAnsi="Verdana" w:cstheme="minorHAnsi"/>
          <w:sz w:val="20"/>
          <w:lang w:eastAsia="fr-FR"/>
        </w:rPr>
        <w:t>selection process</w:t>
      </w:r>
      <w:r w:rsidR="002A6203" w:rsidRPr="00445C39">
        <w:rPr>
          <w:rFonts w:ascii="Verdana" w:hAnsi="Verdana" w:cstheme="minorHAnsi"/>
          <w:sz w:val="20"/>
          <w:lang w:eastAsia="fr-FR"/>
        </w:rPr>
        <w:t xml:space="preserve"> where it fulfils a merely depositary role: it is to announce the </w:t>
      </w:r>
      <w:r w:rsidR="002A6203" w:rsidRPr="00445C39">
        <w:rPr>
          <w:rFonts w:ascii="Verdana" w:hAnsi="Verdana" w:cstheme="minorHAnsi"/>
          <w:sz w:val="20"/>
          <w:lang w:eastAsia="fr-FR"/>
        </w:rPr>
        <w:lastRenderedPageBreak/>
        <w:t>public call, gather the submitted CVs and submit the list of candidates – in no order or ranking – to the President. The</w:t>
      </w:r>
      <w:r w:rsidR="003734C5" w:rsidRPr="00445C39">
        <w:rPr>
          <w:rFonts w:ascii="Verdana" w:hAnsi="Verdana" w:cstheme="minorHAnsi"/>
          <w:sz w:val="20"/>
          <w:lang w:eastAsia="fr-FR"/>
        </w:rPr>
        <w:t xml:space="preserve"> actual selection and appointment procedures are the same as those described at the time of the evaluation visit</w:t>
      </w:r>
      <w:r w:rsidR="00DE04CC" w:rsidRPr="00445C39">
        <w:rPr>
          <w:rFonts w:ascii="Verdana" w:hAnsi="Verdana" w:cstheme="minorHAnsi"/>
          <w:sz w:val="20"/>
          <w:lang w:eastAsia="fr-FR"/>
        </w:rPr>
        <w:t>, with the executive and the legislative</w:t>
      </w:r>
      <w:r w:rsidR="002A6203" w:rsidRPr="00445C39">
        <w:rPr>
          <w:rFonts w:ascii="Verdana" w:hAnsi="Verdana" w:cstheme="minorHAnsi"/>
          <w:sz w:val="20"/>
          <w:lang w:eastAsia="fr-FR"/>
        </w:rPr>
        <w:t xml:space="preserve"> having </w:t>
      </w:r>
      <w:r w:rsidR="00DE04CC" w:rsidRPr="00445C39">
        <w:rPr>
          <w:rFonts w:ascii="Verdana" w:hAnsi="Verdana" w:cstheme="minorHAnsi"/>
          <w:sz w:val="20"/>
          <w:lang w:eastAsia="fr-FR"/>
        </w:rPr>
        <w:t>the real say</w:t>
      </w:r>
      <w:r w:rsidR="002A6203" w:rsidRPr="00445C39">
        <w:rPr>
          <w:rFonts w:ascii="Verdana" w:hAnsi="Verdana" w:cstheme="minorHAnsi"/>
          <w:sz w:val="20"/>
          <w:lang w:eastAsia="fr-FR"/>
        </w:rPr>
        <w:t xml:space="preserve"> in the selection and appointment of the </w:t>
      </w:r>
      <w:r w:rsidR="00DE04CC" w:rsidRPr="00445C39">
        <w:rPr>
          <w:rFonts w:ascii="Verdana" w:hAnsi="Verdana" w:cstheme="minorHAnsi"/>
          <w:sz w:val="20"/>
          <w:lang w:eastAsia="fr-FR"/>
        </w:rPr>
        <w:t>President of the Supreme Court and no single requirement on the establishment of a predetermined appointment methodology/procedure</w:t>
      </w:r>
      <w:r w:rsidR="00E94379" w:rsidRPr="00445C39">
        <w:rPr>
          <w:rFonts w:ascii="Verdana" w:hAnsi="Verdana" w:cstheme="minorHAnsi"/>
          <w:sz w:val="20"/>
          <w:lang w:eastAsia="fr-FR"/>
        </w:rPr>
        <w:t>, nor</w:t>
      </w:r>
      <w:r w:rsidR="00DE04CC" w:rsidRPr="00445C39">
        <w:rPr>
          <w:rFonts w:ascii="Verdana" w:hAnsi="Verdana" w:cstheme="minorHAnsi"/>
          <w:sz w:val="20"/>
          <w:lang w:eastAsia="fr-FR"/>
        </w:rPr>
        <w:t xml:space="preserve"> having decisions reasoned</w:t>
      </w:r>
      <w:r w:rsidR="003734C5" w:rsidRPr="00445C39">
        <w:rPr>
          <w:rFonts w:ascii="Verdana" w:hAnsi="Verdana" w:cstheme="minorHAnsi"/>
          <w:sz w:val="20"/>
          <w:lang w:eastAsia="fr-FR"/>
        </w:rPr>
        <w:t xml:space="preserve">. </w:t>
      </w:r>
      <w:r w:rsidR="00C51D31" w:rsidRPr="00445C39">
        <w:rPr>
          <w:rFonts w:ascii="Verdana" w:hAnsi="Verdana" w:cstheme="minorHAnsi"/>
          <w:sz w:val="20"/>
          <w:lang w:eastAsia="fr-FR"/>
        </w:rPr>
        <w:t>GRECO understands</w:t>
      </w:r>
      <w:r w:rsidR="00C51D31" w:rsidRPr="003C436F">
        <w:rPr>
          <w:rFonts w:ascii="Verdana" w:hAnsi="Verdana" w:cstheme="minorHAnsi"/>
          <w:sz w:val="20"/>
          <w:lang w:eastAsia="fr-FR"/>
        </w:rPr>
        <w:t xml:space="preserve"> that co-responsibility in appointment is designed</w:t>
      </w:r>
      <w:r w:rsidR="00832EC7">
        <w:rPr>
          <w:rFonts w:ascii="Verdana" w:hAnsi="Verdana" w:cstheme="minorHAnsi"/>
          <w:sz w:val="20"/>
          <w:lang w:eastAsia="fr-FR"/>
        </w:rPr>
        <w:t xml:space="preserve"> in the Constitution</w:t>
      </w:r>
      <w:r w:rsidR="00C51D31" w:rsidRPr="003C436F">
        <w:rPr>
          <w:rFonts w:ascii="Verdana" w:hAnsi="Verdana" w:cstheme="minorHAnsi"/>
          <w:sz w:val="20"/>
          <w:lang w:eastAsia="fr-FR"/>
        </w:rPr>
        <w:t xml:space="preserve"> to </w:t>
      </w:r>
      <w:r w:rsidR="001105F0" w:rsidRPr="003C436F">
        <w:rPr>
          <w:rFonts w:ascii="Verdana" w:hAnsi="Verdana" w:cstheme="minorHAnsi"/>
          <w:sz w:val="20"/>
          <w:lang w:eastAsia="fr-FR"/>
        </w:rPr>
        <w:t xml:space="preserve">allow for a system of checks and balances among the three branches of power (executive, legislative and judicial), but </w:t>
      </w:r>
      <w:r w:rsidR="00832EC7">
        <w:rPr>
          <w:rFonts w:ascii="Verdana" w:hAnsi="Verdana" w:cstheme="minorHAnsi"/>
          <w:sz w:val="20"/>
          <w:lang w:eastAsia="fr-FR"/>
        </w:rPr>
        <w:t xml:space="preserve">GRECO considers that </w:t>
      </w:r>
      <w:r w:rsidR="001105F0" w:rsidRPr="003C436F">
        <w:rPr>
          <w:rFonts w:ascii="Verdana" w:hAnsi="Verdana" w:cstheme="minorHAnsi"/>
          <w:sz w:val="20"/>
          <w:lang w:eastAsia="fr-FR"/>
        </w:rPr>
        <w:t xml:space="preserve">additional measures </w:t>
      </w:r>
      <w:r w:rsidR="002A6203">
        <w:rPr>
          <w:rFonts w:ascii="Verdana" w:hAnsi="Verdana" w:cstheme="minorHAnsi"/>
          <w:sz w:val="20"/>
          <w:lang w:eastAsia="fr-FR"/>
        </w:rPr>
        <w:t>are still required</w:t>
      </w:r>
      <w:r w:rsidR="00832EC7">
        <w:rPr>
          <w:rFonts w:ascii="Verdana" w:hAnsi="Verdana" w:cstheme="minorHAnsi"/>
          <w:sz w:val="20"/>
          <w:lang w:eastAsia="fr-FR"/>
        </w:rPr>
        <w:t xml:space="preserve"> </w:t>
      </w:r>
      <w:r w:rsidR="001105F0" w:rsidRPr="003C436F">
        <w:rPr>
          <w:rFonts w:ascii="Verdana" w:hAnsi="Verdana" w:cstheme="minorHAnsi"/>
          <w:sz w:val="20"/>
          <w:lang w:eastAsia="fr-FR"/>
        </w:rPr>
        <w:t>to preserve the objectivity and transparency of such a system, and to</w:t>
      </w:r>
      <w:r w:rsidR="00DE04CC">
        <w:rPr>
          <w:rFonts w:ascii="Verdana" w:hAnsi="Verdana" w:cstheme="minorHAnsi"/>
          <w:sz w:val="20"/>
          <w:lang w:eastAsia="fr-FR"/>
        </w:rPr>
        <w:t xml:space="preserve"> further</w:t>
      </w:r>
      <w:r w:rsidR="001105F0" w:rsidRPr="003C436F">
        <w:rPr>
          <w:rFonts w:ascii="Verdana" w:hAnsi="Verdana" w:cstheme="minorHAnsi"/>
          <w:sz w:val="20"/>
          <w:lang w:eastAsia="fr-FR"/>
        </w:rPr>
        <w:t xml:space="preserve"> prevent </w:t>
      </w:r>
      <w:r w:rsidR="003C436F">
        <w:rPr>
          <w:rFonts w:ascii="Verdana" w:hAnsi="Verdana" w:cstheme="minorHAnsi"/>
          <w:sz w:val="20"/>
          <w:lang w:eastAsia="fr-FR"/>
        </w:rPr>
        <w:t>improper</w:t>
      </w:r>
      <w:r w:rsidR="001105F0" w:rsidRPr="003C436F">
        <w:rPr>
          <w:rFonts w:ascii="Verdana" w:hAnsi="Verdana" w:cstheme="minorHAnsi"/>
          <w:sz w:val="20"/>
          <w:lang w:eastAsia="fr-FR"/>
        </w:rPr>
        <w:t xml:space="preserve"> political considerations or the perception of u</w:t>
      </w:r>
      <w:r w:rsidR="00832EC7">
        <w:rPr>
          <w:rFonts w:ascii="Verdana" w:hAnsi="Verdana" w:cstheme="minorHAnsi"/>
          <w:sz w:val="20"/>
          <w:lang w:eastAsia="fr-FR"/>
        </w:rPr>
        <w:t xml:space="preserve">nfairness or </w:t>
      </w:r>
      <w:r w:rsidR="001105F0" w:rsidRPr="003C436F">
        <w:rPr>
          <w:rFonts w:ascii="Verdana" w:hAnsi="Verdana" w:cstheme="minorHAnsi"/>
          <w:sz w:val="20"/>
          <w:lang w:eastAsia="fr-FR"/>
        </w:rPr>
        <w:t xml:space="preserve">bias being factored into the appointment of the highest position in the judiciary. </w:t>
      </w:r>
    </w:p>
    <w:p w:rsidR="00975A65" w:rsidRPr="00DD6EF7" w:rsidRDefault="00975A65" w:rsidP="00975A65">
      <w:pPr>
        <w:pStyle w:val="question"/>
        <w:numPr>
          <w:ilvl w:val="0"/>
          <w:numId w:val="0"/>
        </w:numPr>
        <w:ind w:left="567" w:hanging="567"/>
        <w:contextualSpacing/>
        <w:rPr>
          <w:rFonts w:ascii="Verdana" w:hAnsi="Verdana" w:cstheme="minorHAnsi"/>
          <w:bCs/>
          <w:sz w:val="20"/>
        </w:rPr>
      </w:pPr>
    </w:p>
    <w:p w:rsidR="00DD6EF7" w:rsidRPr="00DF323B" w:rsidRDefault="00975A65" w:rsidP="00DF323B">
      <w:pPr>
        <w:pStyle w:val="question"/>
        <w:numPr>
          <w:ilvl w:val="0"/>
          <w:numId w:val="14"/>
        </w:numPr>
        <w:tabs>
          <w:tab w:val="left" w:pos="567"/>
        </w:tabs>
        <w:contextualSpacing/>
        <w:rPr>
          <w:rFonts w:ascii="Verdana" w:hAnsi="Verdana" w:cstheme="minorHAnsi"/>
          <w:bCs/>
          <w:sz w:val="20"/>
        </w:rPr>
      </w:pPr>
      <w:r>
        <w:rPr>
          <w:rFonts w:ascii="Verdana" w:hAnsi="Verdana" w:cstheme="minorHAnsi"/>
          <w:bCs/>
          <w:sz w:val="20"/>
        </w:rPr>
        <w:t xml:space="preserve">Regarding the issue of mandate renewal, GRECO is pleased to note that </w:t>
      </w:r>
      <w:r w:rsidR="00DF2E02">
        <w:rPr>
          <w:rFonts w:ascii="Verdana" w:hAnsi="Verdana" w:cstheme="minorHAnsi"/>
          <w:bCs/>
          <w:sz w:val="20"/>
        </w:rPr>
        <w:t xml:space="preserve">the </w:t>
      </w:r>
      <w:r w:rsidR="00DF323B">
        <w:rPr>
          <w:rFonts w:ascii="Verdana" w:hAnsi="Verdana" w:cstheme="minorHAnsi"/>
          <w:bCs/>
          <w:sz w:val="20"/>
        </w:rPr>
        <w:t>adopted</w:t>
      </w:r>
      <w:r w:rsidR="00DF2E02" w:rsidRPr="00DF323B">
        <w:rPr>
          <w:rFonts w:ascii="Verdana" w:hAnsi="Verdana" w:cstheme="minorHAnsi"/>
          <w:bCs/>
          <w:sz w:val="20"/>
        </w:rPr>
        <w:t xml:space="preserve"> amendments establish</w:t>
      </w:r>
      <w:r w:rsidRPr="00DF323B">
        <w:rPr>
          <w:rFonts w:ascii="Verdana" w:hAnsi="Verdana" w:cstheme="minorHAnsi"/>
          <w:bCs/>
          <w:sz w:val="20"/>
        </w:rPr>
        <w:t xml:space="preserve"> a limitation of the number of mandates that a President of the Supreme Court can hold</w:t>
      </w:r>
      <w:r w:rsidR="00C51D31" w:rsidRPr="00DF323B">
        <w:rPr>
          <w:rFonts w:ascii="Verdana" w:hAnsi="Verdana" w:cstheme="minorHAnsi"/>
          <w:bCs/>
          <w:sz w:val="20"/>
        </w:rPr>
        <w:t xml:space="preserve"> (two terms, i.e. maximum of 4+4=8 years of presidency)</w:t>
      </w:r>
      <w:r w:rsidR="00DF2E02" w:rsidRPr="00DF323B">
        <w:rPr>
          <w:rFonts w:ascii="Verdana" w:hAnsi="Verdana" w:cstheme="minorHAnsi"/>
          <w:bCs/>
          <w:sz w:val="20"/>
        </w:rPr>
        <w:t>.</w:t>
      </w:r>
      <w:r w:rsidR="009245E3" w:rsidRPr="00DF323B">
        <w:rPr>
          <w:rFonts w:ascii="Verdana" w:hAnsi="Verdana" w:cstheme="minorHAnsi"/>
          <w:bCs/>
          <w:sz w:val="20"/>
        </w:rPr>
        <w:t xml:space="preserve"> </w:t>
      </w:r>
      <w:r w:rsidR="00DF2E02" w:rsidRPr="00DF323B">
        <w:rPr>
          <w:rFonts w:ascii="Verdana" w:hAnsi="Verdana" w:cstheme="minorHAnsi"/>
          <w:bCs/>
          <w:sz w:val="20"/>
        </w:rPr>
        <w:t>In GRECO</w:t>
      </w:r>
      <w:r w:rsidR="00BA1A6C" w:rsidRPr="00DF323B">
        <w:rPr>
          <w:rFonts w:ascii="Verdana" w:hAnsi="Verdana" w:cstheme="minorHAnsi"/>
          <w:bCs/>
          <w:sz w:val="20"/>
        </w:rPr>
        <w:t>’</w:t>
      </w:r>
      <w:r w:rsidR="00DF2E02" w:rsidRPr="00DF323B">
        <w:rPr>
          <w:rFonts w:ascii="Verdana" w:hAnsi="Verdana" w:cstheme="minorHAnsi"/>
          <w:bCs/>
          <w:sz w:val="20"/>
        </w:rPr>
        <w:t xml:space="preserve">s view, </w:t>
      </w:r>
      <w:r w:rsidR="00DF323B">
        <w:rPr>
          <w:rFonts w:ascii="Verdana" w:hAnsi="Verdana" w:cstheme="minorHAnsi"/>
          <w:bCs/>
          <w:sz w:val="20"/>
        </w:rPr>
        <w:t>such a change</w:t>
      </w:r>
      <w:r w:rsidR="00DF2E02" w:rsidRPr="00DF323B">
        <w:rPr>
          <w:rFonts w:ascii="Verdana" w:hAnsi="Verdana" w:cstheme="minorHAnsi"/>
          <w:bCs/>
          <w:sz w:val="20"/>
        </w:rPr>
        <w:t xml:space="preserve"> </w:t>
      </w:r>
      <w:r w:rsidR="00DF323B">
        <w:rPr>
          <w:rFonts w:ascii="Verdana" w:hAnsi="Verdana" w:cstheme="minorHAnsi"/>
          <w:bCs/>
          <w:sz w:val="20"/>
        </w:rPr>
        <w:t>has the potential to allow for</w:t>
      </w:r>
      <w:r w:rsidR="00DF2E02" w:rsidRPr="00DF323B">
        <w:rPr>
          <w:rFonts w:ascii="Verdana" w:hAnsi="Verdana" w:cstheme="minorHAnsi"/>
          <w:bCs/>
          <w:sz w:val="20"/>
        </w:rPr>
        <w:t xml:space="preserve"> an adequate balance between </w:t>
      </w:r>
      <w:r w:rsidR="00C51D31" w:rsidRPr="00DF323B">
        <w:rPr>
          <w:rFonts w:ascii="Verdana" w:hAnsi="Verdana" w:cstheme="minorHAnsi"/>
          <w:bCs/>
          <w:sz w:val="20"/>
        </w:rPr>
        <w:t>the requirements of continuity and dynamism in the leadership of the highest court.</w:t>
      </w:r>
      <w:r w:rsidR="005F5A32">
        <w:rPr>
          <w:rFonts w:ascii="Verdana" w:hAnsi="Verdana" w:cstheme="minorHAnsi"/>
          <w:bCs/>
          <w:sz w:val="20"/>
        </w:rPr>
        <w:t xml:space="preserve"> </w:t>
      </w:r>
    </w:p>
    <w:p w:rsidR="00CB5F4C" w:rsidRPr="00DA1EC6" w:rsidRDefault="00CB5F4C" w:rsidP="00CB5F4C">
      <w:pPr>
        <w:pStyle w:val="question"/>
        <w:numPr>
          <w:ilvl w:val="0"/>
          <w:numId w:val="0"/>
        </w:numPr>
        <w:tabs>
          <w:tab w:val="left" w:pos="567"/>
        </w:tabs>
        <w:contextualSpacing/>
        <w:rPr>
          <w:rFonts w:ascii="Verdana" w:hAnsi="Verdana" w:cstheme="minorHAnsi"/>
          <w:bCs/>
          <w:sz w:val="20"/>
        </w:rPr>
      </w:pPr>
    </w:p>
    <w:p w:rsidR="00CB5F4C" w:rsidRPr="00CB5F4C" w:rsidRDefault="00CB5F4C" w:rsidP="00CB5F4C">
      <w:pPr>
        <w:pStyle w:val="question"/>
        <w:numPr>
          <w:ilvl w:val="0"/>
          <w:numId w:val="14"/>
        </w:numPr>
        <w:tabs>
          <w:tab w:val="left" w:pos="567"/>
        </w:tabs>
        <w:contextualSpacing/>
        <w:rPr>
          <w:rFonts w:ascii="Verdana" w:hAnsi="Verdana" w:cstheme="minorHAnsi"/>
          <w:b/>
          <w:bCs/>
          <w:i/>
          <w:sz w:val="20"/>
        </w:rPr>
      </w:pPr>
      <w:r w:rsidRPr="00DA1EC6">
        <w:rPr>
          <w:rFonts w:ascii="Verdana" w:hAnsi="Verdana" w:cstheme="minorHAnsi"/>
          <w:sz w:val="20"/>
          <w:u w:val="single"/>
        </w:rPr>
        <w:t>GRECO concludes that recommendation</w:t>
      </w:r>
      <w:r>
        <w:rPr>
          <w:rFonts w:ascii="Verdana" w:hAnsi="Verdana" w:cstheme="minorHAnsi"/>
          <w:sz w:val="20"/>
          <w:u w:val="single"/>
        </w:rPr>
        <w:t xml:space="preserve"> iv</w:t>
      </w:r>
      <w:r w:rsidR="007D3A93">
        <w:rPr>
          <w:rFonts w:ascii="Verdana" w:hAnsi="Verdana" w:cstheme="minorHAnsi"/>
          <w:sz w:val="20"/>
          <w:u w:val="single"/>
        </w:rPr>
        <w:t xml:space="preserve"> has been partly implemented</w:t>
      </w:r>
      <w:r w:rsidR="007D3A93" w:rsidRPr="00BA1A6C">
        <w:rPr>
          <w:rFonts w:ascii="Verdana" w:hAnsi="Verdana" w:cstheme="minorHAnsi"/>
          <w:sz w:val="20"/>
        </w:rPr>
        <w:t>.</w:t>
      </w:r>
      <w:r w:rsidR="005F5A32">
        <w:rPr>
          <w:rFonts w:ascii="Verdana" w:hAnsi="Verdana" w:cstheme="minorHAnsi"/>
          <w:sz w:val="20"/>
          <w:u w:val="single"/>
        </w:rPr>
        <w:t xml:space="preserve"> </w:t>
      </w:r>
    </w:p>
    <w:p w:rsidR="00CB5F4C" w:rsidRDefault="00CB5F4C" w:rsidP="00CB5F4C">
      <w:pPr>
        <w:pStyle w:val="question"/>
        <w:numPr>
          <w:ilvl w:val="0"/>
          <w:numId w:val="0"/>
        </w:numPr>
        <w:ind w:left="567"/>
        <w:contextualSpacing/>
        <w:rPr>
          <w:rFonts w:ascii="Verdana" w:hAnsi="Verdana" w:cstheme="minorHAnsi"/>
          <w:sz w:val="20"/>
          <w:u w:val="single"/>
        </w:rPr>
      </w:pPr>
    </w:p>
    <w:p w:rsidR="00CB5F4C" w:rsidRPr="00DA1EC6" w:rsidRDefault="00350135" w:rsidP="00CB5F4C">
      <w:pPr>
        <w:tabs>
          <w:tab w:val="left" w:pos="567"/>
        </w:tabs>
        <w:spacing w:after="0" w:line="240" w:lineRule="auto"/>
        <w:contextualSpacing/>
        <w:jc w:val="both"/>
        <w:rPr>
          <w:rFonts w:ascii="Verdana" w:hAnsi="Verdana" w:cstheme="minorHAnsi"/>
          <w:b/>
          <w:bCs/>
          <w:sz w:val="20"/>
          <w:szCs w:val="20"/>
        </w:rPr>
      </w:pPr>
      <w:r>
        <w:rPr>
          <w:rFonts w:ascii="Verdana" w:hAnsi="Verdana" w:cstheme="minorHAnsi"/>
          <w:b/>
          <w:bCs/>
          <w:sz w:val="20"/>
          <w:szCs w:val="20"/>
        </w:rPr>
        <w:tab/>
      </w:r>
      <w:r w:rsidR="00CB5F4C" w:rsidRPr="00DA1EC6">
        <w:rPr>
          <w:rFonts w:ascii="Verdana" w:hAnsi="Verdana" w:cstheme="minorHAnsi"/>
          <w:b/>
          <w:bCs/>
          <w:sz w:val="20"/>
          <w:szCs w:val="20"/>
        </w:rPr>
        <w:t>Recommendation</w:t>
      </w:r>
      <w:r>
        <w:rPr>
          <w:rFonts w:ascii="Verdana" w:hAnsi="Verdana" w:cstheme="minorHAnsi"/>
          <w:b/>
          <w:bCs/>
          <w:sz w:val="20"/>
          <w:szCs w:val="20"/>
        </w:rPr>
        <w:t>s</w:t>
      </w:r>
      <w:r w:rsidR="00CB5F4C" w:rsidRPr="00DA1EC6">
        <w:rPr>
          <w:rFonts w:ascii="Verdana" w:hAnsi="Verdana" w:cstheme="minorHAnsi"/>
          <w:b/>
          <w:bCs/>
          <w:sz w:val="20"/>
          <w:szCs w:val="20"/>
        </w:rPr>
        <w:t xml:space="preserve"> vii</w:t>
      </w:r>
      <w:r>
        <w:rPr>
          <w:rFonts w:ascii="Verdana" w:hAnsi="Verdana" w:cstheme="minorHAnsi"/>
          <w:b/>
          <w:bCs/>
          <w:sz w:val="20"/>
          <w:szCs w:val="20"/>
        </w:rPr>
        <w:t xml:space="preserve"> and xi.</w:t>
      </w:r>
    </w:p>
    <w:p w:rsidR="00CB5F4C" w:rsidRPr="00DA1EC6" w:rsidRDefault="00CB5F4C" w:rsidP="00CB5F4C">
      <w:pPr>
        <w:pStyle w:val="Normalrappo"/>
        <w:widowControl/>
        <w:tabs>
          <w:tab w:val="clear" w:pos="-720"/>
          <w:tab w:val="left" w:pos="567"/>
        </w:tabs>
        <w:suppressAutoHyphens w:val="0"/>
        <w:contextualSpacing/>
        <w:rPr>
          <w:rFonts w:ascii="Verdana" w:hAnsi="Verdana" w:cstheme="minorHAnsi"/>
          <w:i/>
          <w:spacing w:val="0"/>
          <w:sz w:val="20"/>
          <w:lang w:val="en-GB" w:eastAsia="fr-FR"/>
        </w:rPr>
      </w:pPr>
    </w:p>
    <w:p w:rsidR="001A796C" w:rsidRDefault="00CB5F4C" w:rsidP="001A796C">
      <w:pPr>
        <w:numPr>
          <w:ilvl w:val="0"/>
          <w:numId w:val="14"/>
        </w:numPr>
        <w:tabs>
          <w:tab w:val="clear" w:pos="567"/>
          <w:tab w:val="num" w:pos="1134"/>
        </w:tabs>
        <w:spacing w:after="0" w:line="240" w:lineRule="auto"/>
        <w:contextualSpacing/>
        <w:jc w:val="both"/>
        <w:rPr>
          <w:rFonts w:ascii="Verdana" w:hAnsi="Verdana" w:cstheme="minorHAnsi"/>
          <w:i/>
          <w:iCs/>
          <w:sz w:val="20"/>
          <w:szCs w:val="20"/>
        </w:rPr>
      </w:pPr>
      <w:r w:rsidRPr="00DA1EC6">
        <w:rPr>
          <w:rFonts w:ascii="Verdana" w:hAnsi="Verdana" w:cstheme="minorHAnsi"/>
          <w:i/>
          <w:iCs/>
          <w:sz w:val="20"/>
          <w:szCs w:val="20"/>
        </w:rPr>
        <w:t>GRECO recommended</w:t>
      </w:r>
      <w:r w:rsidR="001A796C">
        <w:rPr>
          <w:rFonts w:ascii="Verdana" w:hAnsi="Verdana" w:cstheme="minorHAnsi"/>
          <w:i/>
          <w:iCs/>
          <w:sz w:val="20"/>
          <w:szCs w:val="20"/>
        </w:rPr>
        <w:t>:</w:t>
      </w:r>
      <w:r w:rsidRPr="00DA1EC6">
        <w:rPr>
          <w:rFonts w:ascii="Verdana" w:hAnsi="Verdana" w:cstheme="minorHAnsi"/>
          <w:i/>
          <w:iCs/>
          <w:sz w:val="20"/>
          <w:szCs w:val="20"/>
        </w:rPr>
        <w:t xml:space="preserve"> </w:t>
      </w:r>
    </w:p>
    <w:p w:rsidR="001A796C" w:rsidRDefault="001A796C" w:rsidP="001A796C">
      <w:pPr>
        <w:spacing w:after="0" w:line="240" w:lineRule="auto"/>
        <w:ind w:left="567"/>
        <w:contextualSpacing/>
        <w:jc w:val="both"/>
        <w:rPr>
          <w:rFonts w:ascii="Verdana" w:hAnsi="Verdana" w:cstheme="minorHAnsi"/>
          <w:i/>
          <w:iCs/>
          <w:sz w:val="20"/>
          <w:szCs w:val="20"/>
        </w:rPr>
      </w:pPr>
    </w:p>
    <w:p w:rsidR="00350135" w:rsidRDefault="00CB5F4C" w:rsidP="001A796C">
      <w:pPr>
        <w:numPr>
          <w:ilvl w:val="0"/>
          <w:numId w:val="19"/>
        </w:numPr>
        <w:tabs>
          <w:tab w:val="clear" w:pos="567"/>
          <w:tab w:val="num" w:pos="1701"/>
        </w:tabs>
        <w:spacing w:after="0" w:line="240" w:lineRule="auto"/>
        <w:ind w:left="1134"/>
        <w:contextualSpacing/>
        <w:jc w:val="both"/>
        <w:rPr>
          <w:rFonts w:ascii="Verdana" w:hAnsi="Verdana" w:cstheme="minorHAnsi"/>
          <w:i/>
          <w:iCs/>
          <w:sz w:val="20"/>
          <w:szCs w:val="20"/>
        </w:rPr>
      </w:pPr>
      <w:r w:rsidRPr="00DA1EC6">
        <w:rPr>
          <w:rFonts w:ascii="Verdana" w:hAnsi="Verdana" w:cstheme="minorHAnsi"/>
          <w:i/>
          <w:iCs/>
          <w:sz w:val="20"/>
          <w:szCs w:val="20"/>
        </w:rPr>
        <w:t>that the authorities continue in their endeavours to strengthen the scrutiny of</w:t>
      </w:r>
      <w:r w:rsidR="00B11B71">
        <w:rPr>
          <w:rFonts w:ascii="Verdana" w:hAnsi="Verdana" w:cstheme="minorHAnsi"/>
          <w:i/>
          <w:iCs/>
          <w:sz w:val="20"/>
          <w:szCs w:val="20"/>
        </w:rPr>
        <w:t xml:space="preserve"> judges’</w:t>
      </w:r>
      <w:r w:rsidRPr="00DA1EC6">
        <w:rPr>
          <w:rFonts w:ascii="Verdana" w:hAnsi="Verdana" w:cstheme="minorHAnsi"/>
          <w:i/>
          <w:iCs/>
          <w:sz w:val="20"/>
          <w:szCs w:val="20"/>
        </w:rPr>
        <w:t xml:space="preserve"> financial declaration</w:t>
      </w:r>
      <w:r w:rsidR="00B11B71">
        <w:rPr>
          <w:rFonts w:ascii="Verdana" w:hAnsi="Verdana" w:cstheme="minorHAnsi"/>
          <w:i/>
          <w:iCs/>
          <w:sz w:val="20"/>
          <w:szCs w:val="20"/>
        </w:rPr>
        <w:t>s</w:t>
      </w:r>
      <w:r w:rsidR="00350135">
        <w:rPr>
          <w:rFonts w:ascii="Verdana" w:hAnsi="Verdana" w:cstheme="minorHAnsi"/>
          <w:i/>
          <w:iCs/>
          <w:sz w:val="20"/>
          <w:szCs w:val="20"/>
        </w:rPr>
        <w:t xml:space="preserve"> (recommendation vii); and</w:t>
      </w:r>
    </w:p>
    <w:p w:rsidR="00CB5F4C" w:rsidRDefault="00CB5F4C" w:rsidP="001A796C">
      <w:pPr>
        <w:spacing w:after="0" w:line="240" w:lineRule="auto"/>
        <w:ind w:left="1134" w:firstLine="75"/>
        <w:contextualSpacing/>
        <w:jc w:val="both"/>
        <w:rPr>
          <w:rFonts w:ascii="Verdana" w:hAnsi="Verdana" w:cstheme="minorHAnsi"/>
          <w:i/>
          <w:iCs/>
          <w:sz w:val="20"/>
          <w:szCs w:val="20"/>
        </w:rPr>
      </w:pPr>
    </w:p>
    <w:p w:rsidR="00350135" w:rsidRPr="00350135" w:rsidRDefault="00350135" w:rsidP="001A796C">
      <w:pPr>
        <w:numPr>
          <w:ilvl w:val="0"/>
          <w:numId w:val="19"/>
        </w:numPr>
        <w:tabs>
          <w:tab w:val="clear" w:pos="567"/>
          <w:tab w:val="num" w:pos="1134"/>
        </w:tabs>
        <w:spacing w:after="0" w:line="240" w:lineRule="auto"/>
        <w:ind w:left="1134"/>
        <w:contextualSpacing/>
        <w:jc w:val="both"/>
        <w:rPr>
          <w:rFonts w:ascii="Verdana" w:hAnsi="Verdana" w:cstheme="minorHAnsi"/>
          <w:i/>
          <w:iCs/>
          <w:sz w:val="20"/>
          <w:szCs w:val="20"/>
        </w:rPr>
      </w:pPr>
      <w:r w:rsidRPr="00767E4D">
        <w:rPr>
          <w:rFonts w:ascii="Verdana" w:hAnsi="Verdana" w:cstheme="minorHAnsi"/>
          <w:i/>
          <w:iCs/>
          <w:sz w:val="20"/>
          <w:szCs w:val="20"/>
        </w:rPr>
        <w:t>that the authorities continue in their endeavours to strengthen the scrutiny of prosecutors’ financial declarations</w:t>
      </w:r>
      <w:r>
        <w:rPr>
          <w:rFonts w:ascii="Verdana" w:hAnsi="Verdana" w:cstheme="minorHAnsi"/>
          <w:i/>
          <w:iCs/>
          <w:sz w:val="20"/>
          <w:szCs w:val="20"/>
        </w:rPr>
        <w:t xml:space="preserve"> (recommendation xi)</w:t>
      </w:r>
      <w:r w:rsidRPr="00767E4D">
        <w:rPr>
          <w:rFonts w:ascii="Verdana" w:hAnsi="Verdana" w:cstheme="minorHAnsi"/>
          <w:i/>
          <w:iCs/>
          <w:sz w:val="20"/>
          <w:szCs w:val="20"/>
        </w:rPr>
        <w:t>.</w:t>
      </w:r>
    </w:p>
    <w:p w:rsidR="00CB5F4C" w:rsidRDefault="00CB5F4C" w:rsidP="00CB5F4C">
      <w:pPr>
        <w:pStyle w:val="question"/>
        <w:numPr>
          <w:ilvl w:val="0"/>
          <w:numId w:val="0"/>
        </w:numPr>
        <w:ind w:left="567"/>
        <w:contextualSpacing/>
        <w:rPr>
          <w:rFonts w:ascii="Verdana" w:hAnsi="Verdana" w:cstheme="minorHAnsi"/>
          <w:b/>
          <w:bCs/>
          <w:i/>
          <w:sz w:val="20"/>
        </w:rPr>
      </w:pPr>
    </w:p>
    <w:p w:rsidR="00CB5F4C" w:rsidRPr="00CB5F4C" w:rsidRDefault="00CB5F4C" w:rsidP="00CB5F4C">
      <w:pPr>
        <w:pStyle w:val="question"/>
        <w:numPr>
          <w:ilvl w:val="0"/>
          <w:numId w:val="14"/>
        </w:numPr>
        <w:tabs>
          <w:tab w:val="left" w:pos="567"/>
        </w:tabs>
        <w:contextualSpacing/>
        <w:rPr>
          <w:rFonts w:ascii="Verdana" w:hAnsi="Verdana" w:cstheme="minorHAnsi"/>
          <w:bCs/>
          <w:sz w:val="20"/>
        </w:rPr>
      </w:pPr>
      <w:r w:rsidRPr="00DA1EC6">
        <w:rPr>
          <w:rFonts w:ascii="Verdana" w:hAnsi="Verdana" w:cstheme="minorHAnsi"/>
          <w:sz w:val="20"/>
          <w:u w:val="single"/>
          <w:lang w:eastAsia="fr-FR"/>
        </w:rPr>
        <w:t>GRECO</w:t>
      </w:r>
      <w:r w:rsidRPr="00DA1EC6">
        <w:rPr>
          <w:rFonts w:ascii="Verdana" w:hAnsi="Verdana" w:cstheme="minorHAnsi"/>
          <w:sz w:val="20"/>
          <w:lang w:eastAsia="fr-FR"/>
        </w:rPr>
        <w:t xml:space="preserve"> </w:t>
      </w:r>
      <w:r w:rsidR="005C566F">
        <w:rPr>
          <w:rFonts w:ascii="Verdana" w:hAnsi="Verdana" w:cstheme="minorHAnsi"/>
          <w:sz w:val="20"/>
          <w:lang w:eastAsia="fr-FR"/>
        </w:rPr>
        <w:t>deemed these recommendations as partly implemented</w:t>
      </w:r>
      <w:r w:rsidR="0058071D">
        <w:rPr>
          <w:rFonts w:ascii="Verdana" w:hAnsi="Verdana" w:cstheme="minorHAnsi"/>
          <w:sz w:val="20"/>
          <w:lang w:eastAsia="fr-FR"/>
        </w:rPr>
        <w:t xml:space="preserve"> in the Compliance Report</w:t>
      </w:r>
      <w:r w:rsidR="005C566F">
        <w:rPr>
          <w:rFonts w:ascii="Verdana" w:hAnsi="Verdana" w:cstheme="minorHAnsi"/>
          <w:sz w:val="20"/>
          <w:lang w:eastAsia="fr-FR"/>
        </w:rPr>
        <w:t xml:space="preserve"> since, although some steps had been taken to step up the </w:t>
      </w:r>
      <w:r w:rsidR="005A4062">
        <w:rPr>
          <w:rFonts w:ascii="Verdana" w:hAnsi="Verdana" w:cstheme="minorHAnsi"/>
          <w:sz w:val="20"/>
          <w:lang w:eastAsia="fr-FR"/>
        </w:rPr>
        <w:t>reviewing</w:t>
      </w:r>
      <w:r w:rsidR="005C566F">
        <w:rPr>
          <w:rFonts w:ascii="Verdana" w:hAnsi="Verdana" w:cstheme="minorHAnsi"/>
          <w:sz w:val="20"/>
          <w:lang w:eastAsia="fr-FR"/>
        </w:rPr>
        <w:t xml:space="preserve"> process of financial declaration forms, the most pivotal tool anticipated by the authorities to fulfil this aim, i.e. </w:t>
      </w:r>
      <w:r w:rsidR="008C2F84">
        <w:rPr>
          <w:rFonts w:ascii="Verdana" w:hAnsi="Verdana" w:cstheme="minorHAnsi"/>
          <w:sz w:val="20"/>
          <w:lang w:eastAsia="fr-FR"/>
        </w:rPr>
        <w:t>software enabling the automated verification of data</w:t>
      </w:r>
      <w:r w:rsidR="005C566F">
        <w:rPr>
          <w:rFonts w:ascii="Verdana" w:hAnsi="Verdana" w:cstheme="minorHAnsi"/>
          <w:sz w:val="20"/>
          <w:lang w:eastAsia="fr-FR"/>
        </w:rPr>
        <w:t>, was still under development.</w:t>
      </w:r>
    </w:p>
    <w:p w:rsidR="00CB5F4C" w:rsidRPr="00CB5F4C" w:rsidRDefault="00CB5F4C" w:rsidP="00CB5F4C">
      <w:pPr>
        <w:pStyle w:val="question"/>
        <w:numPr>
          <w:ilvl w:val="0"/>
          <w:numId w:val="0"/>
        </w:numPr>
        <w:ind w:left="567"/>
        <w:contextualSpacing/>
        <w:rPr>
          <w:rFonts w:ascii="Verdana" w:hAnsi="Verdana" w:cstheme="minorHAnsi"/>
          <w:bCs/>
          <w:sz w:val="20"/>
        </w:rPr>
      </w:pPr>
    </w:p>
    <w:p w:rsidR="00CB5F4C" w:rsidRPr="00CB5F4C" w:rsidRDefault="00CB5F4C" w:rsidP="00CB5F4C">
      <w:pPr>
        <w:pStyle w:val="question"/>
        <w:numPr>
          <w:ilvl w:val="0"/>
          <w:numId w:val="14"/>
        </w:numPr>
        <w:tabs>
          <w:tab w:val="left" w:pos="567"/>
        </w:tabs>
        <w:contextualSpacing/>
        <w:rPr>
          <w:rFonts w:ascii="Verdana" w:hAnsi="Verdana" w:cstheme="minorHAnsi"/>
          <w:bCs/>
          <w:sz w:val="20"/>
        </w:rPr>
      </w:pPr>
      <w:r>
        <w:rPr>
          <w:rFonts w:ascii="Verdana" w:hAnsi="Verdana" w:cstheme="minorHAnsi"/>
          <w:sz w:val="20"/>
          <w:u w:val="single"/>
          <w:lang w:eastAsia="fr-FR"/>
        </w:rPr>
        <w:t>The authorities of Croatia</w:t>
      </w:r>
      <w:r w:rsidR="005C566F">
        <w:rPr>
          <w:rFonts w:ascii="Verdana" w:hAnsi="Verdana" w:cstheme="minorHAnsi"/>
          <w:sz w:val="20"/>
          <w:lang w:eastAsia="fr-FR"/>
        </w:rPr>
        <w:t xml:space="preserve"> report on </w:t>
      </w:r>
      <w:r w:rsidR="00532451">
        <w:rPr>
          <w:rFonts w:ascii="Verdana" w:hAnsi="Verdana" w:cstheme="minorHAnsi"/>
          <w:sz w:val="20"/>
          <w:lang w:eastAsia="fr-FR"/>
        </w:rPr>
        <w:t>new rules</w:t>
      </w:r>
      <w:r w:rsidR="005C566F">
        <w:rPr>
          <w:rFonts w:ascii="Verdana" w:hAnsi="Verdana" w:cstheme="minorHAnsi"/>
          <w:sz w:val="20"/>
          <w:lang w:eastAsia="fr-FR"/>
        </w:rPr>
        <w:t xml:space="preserve"> </w:t>
      </w:r>
      <w:r w:rsidR="00DF323B">
        <w:rPr>
          <w:rFonts w:ascii="Verdana" w:hAnsi="Verdana" w:cstheme="minorHAnsi"/>
          <w:sz w:val="20"/>
          <w:lang w:eastAsia="fr-FR"/>
        </w:rPr>
        <w:t>harmonising</w:t>
      </w:r>
      <w:r w:rsidR="005C566F">
        <w:rPr>
          <w:rFonts w:ascii="Verdana" w:hAnsi="Verdana" w:cstheme="minorHAnsi"/>
          <w:sz w:val="20"/>
          <w:lang w:eastAsia="fr-FR"/>
        </w:rPr>
        <w:t xml:space="preserve"> the financial reporting regime for judges and prosecutors, including by providing for public access to asset declaration forms (with due respect for privacy requirements)</w:t>
      </w:r>
      <w:r w:rsidR="005A4062">
        <w:rPr>
          <w:rFonts w:ascii="Verdana" w:hAnsi="Verdana" w:cstheme="minorHAnsi"/>
          <w:sz w:val="20"/>
          <w:lang w:eastAsia="fr-FR"/>
        </w:rPr>
        <w:t xml:space="preserve"> and by refining enforcement requirements</w:t>
      </w:r>
      <w:r w:rsidR="007F3F70">
        <w:rPr>
          <w:rFonts w:ascii="Verdana" w:hAnsi="Verdana" w:cstheme="minorHAnsi"/>
          <w:sz w:val="20"/>
          <w:lang w:eastAsia="fr-FR"/>
        </w:rPr>
        <w:t xml:space="preserve">, as well as to launch the automated verification of the reported data. The </w:t>
      </w:r>
      <w:r w:rsidR="00DF323B">
        <w:rPr>
          <w:rFonts w:ascii="Verdana" w:hAnsi="Verdana" w:cstheme="minorHAnsi"/>
          <w:sz w:val="20"/>
          <w:lang w:eastAsia="fr-FR"/>
        </w:rPr>
        <w:t>reported</w:t>
      </w:r>
      <w:r w:rsidR="007F3F70">
        <w:rPr>
          <w:rFonts w:ascii="Verdana" w:hAnsi="Verdana" w:cstheme="minorHAnsi"/>
          <w:sz w:val="20"/>
          <w:lang w:eastAsia="fr-FR"/>
        </w:rPr>
        <w:t xml:space="preserve"> amendments </w:t>
      </w:r>
      <w:r w:rsidR="005A4062">
        <w:rPr>
          <w:rFonts w:ascii="Verdana" w:hAnsi="Verdana" w:cstheme="minorHAnsi"/>
          <w:sz w:val="20"/>
          <w:lang w:eastAsia="fr-FR"/>
        </w:rPr>
        <w:t xml:space="preserve">to the State Judicial Council Act and the </w:t>
      </w:r>
      <w:r w:rsidR="00FE6EDF">
        <w:rPr>
          <w:rFonts w:ascii="Verdana" w:hAnsi="Verdana" w:cstheme="minorHAnsi"/>
          <w:sz w:val="20"/>
          <w:lang w:eastAsia="fr-FR"/>
        </w:rPr>
        <w:t xml:space="preserve">new </w:t>
      </w:r>
      <w:r w:rsidR="005A4062">
        <w:rPr>
          <w:rFonts w:ascii="Verdana" w:hAnsi="Verdana" w:cstheme="minorHAnsi"/>
          <w:sz w:val="20"/>
          <w:lang w:eastAsia="fr-FR"/>
        </w:rPr>
        <w:t>State Attorney’s</w:t>
      </w:r>
      <w:r w:rsidR="00F152F1">
        <w:rPr>
          <w:rFonts w:ascii="Verdana" w:hAnsi="Verdana" w:cstheme="minorHAnsi"/>
          <w:sz w:val="20"/>
          <w:lang w:eastAsia="fr-FR"/>
        </w:rPr>
        <w:t xml:space="preserve"> Council</w:t>
      </w:r>
      <w:r w:rsidR="005A4062">
        <w:rPr>
          <w:rFonts w:ascii="Verdana" w:hAnsi="Verdana" w:cstheme="minorHAnsi"/>
          <w:sz w:val="20"/>
          <w:lang w:eastAsia="fr-FR"/>
        </w:rPr>
        <w:t xml:space="preserve"> Act</w:t>
      </w:r>
      <w:r w:rsidR="00DF323B">
        <w:rPr>
          <w:rFonts w:ascii="Verdana" w:hAnsi="Verdana" w:cstheme="minorHAnsi"/>
          <w:sz w:val="20"/>
          <w:lang w:eastAsia="fr-FR"/>
        </w:rPr>
        <w:t xml:space="preserve"> were adopted on 25 July 2018 </w:t>
      </w:r>
      <w:r w:rsidR="00F330DC">
        <w:rPr>
          <w:rFonts w:ascii="Verdana" w:hAnsi="Verdana" w:cstheme="minorHAnsi"/>
          <w:sz w:val="20"/>
          <w:lang w:eastAsia="fr-FR"/>
        </w:rPr>
        <w:t>and entered into force on 1 September 2018</w:t>
      </w:r>
      <w:r w:rsidR="007F3F70">
        <w:rPr>
          <w:rFonts w:ascii="Verdana" w:hAnsi="Verdana" w:cstheme="minorHAnsi"/>
          <w:sz w:val="20"/>
          <w:lang w:eastAsia="fr-FR"/>
        </w:rPr>
        <w:t xml:space="preserve">. The material operability of the IT system allowing for automated cross checks of financial declarations and information exchange </w:t>
      </w:r>
      <w:r w:rsidR="008C2F84">
        <w:rPr>
          <w:rFonts w:ascii="Verdana" w:hAnsi="Verdana" w:cstheme="minorHAnsi"/>
          <w:sz w:val="20"/>
          <w:lang w:eastAsia="fr-FR"/>
        </w:rPr>
        <w:t xml:space="preserve">among different authorities is expected in 2019. </w:t>
      </w:r>
    </w:p>
    <w:p w:rsidR="00CB5F4C" w:rsidRPr="00CB5F4C" w:rsidRDefault="00CB5F4C" w:rsidP="00CB5F4C">
      <w:pPr>
        <w:pStyle w:val="question"/>
        <w:numPr>
          <w:ilvl w:val="0"/>
          <w:numId w:val="0"/>
        </w:numPr>
        <w:ind w:left="567"/>
        <w:contextualSpacing/>
        <w:rPr>
          <w:rFonts w:ascii="Verdana" w:hAnsi="Verdana" w:cstheme="minorHAnsi"/>
          <w:bCs/>
          <w:sz w:val="20"/>
        </w:rPr>
      </w:pPr>
    </w:p>
    <w:p w:rsidR="00CB5F4C" w:rsidRPr="008C2F84" w:rsidRDefault="00CB5F4C" w:rsidP="008C2F84">
      <w:pPr>
        <w:pStyle w:val="question"/>
        <w:numPr>
          <w:ilvl w:val="0"/>
          <w:numId w:val="14"/>
        </w:numPr>
        <w:tabs>
          <w:tab w:val="left" w:pos="567"/>
        </w:tabs>
        <w:contextualSpacing/>
        <w:rPr>
          <w:rFonts w:ascii="Verdana" w:hAnsi="Verdana" w:cstheme="minorHAnsi"/>
          <w:bCs/>
          <w:sz w:val="20"/>
        </w:rPr>
      </w:pPr>
      <w:r>
        <w:rPr>
          <w:rFonts w:ascii="Verdana" w:hAnsi="Verdana" w:cstheme="minorHAnsi"/>
          <w:sz w:val="20"/>
          <w:u w:val="single"/>
          <w:lang w:eastAsia="fr-FR"/>
        </w:rPr>
        <w:t>GRECO</w:t>
      </w:r>
      <w:r>
        <w:rPr>
          <w:rFonts w:ascii="Verdana" w:hAnsi="Verdana" w:cstheme="minorHAnsi"/>
          <w:sz w:val="20"/>
          <w:lang w:eastAsia="fr-FR"/>
        </w:rPr>
        <w:t xml:space="preserve"> </w:t>
      </w:r>
      <w:r w:rsidR="008C2F84">
        <w:rPr>
          <w:rFonts w:ascii="Verdana" w:hAnsi="Verdana" w:cstheme="minorHAnsi"/>
          <w:sz w:val="20"/>
          <w:lang w:eastAsia="fr-FR"/>
        </w:rPr>
        <w:t xml:space="preserve">is pleased to note the developments reported to substantially step up the scrutiny and accessibility of financial declaration forms of both judges and prosecutors. However, pending their effective </w:t>
      </w:r>
      <w:r w:rsidR="00DF323B">
        <w:rPr>
          <w:rFonts w:ascii="Verdana" w:hAnsi="Verdana" w:cstheme="minorHAnsi"/>
          <w:sz w:val="20"/>
          <w:lang w:eastAsia="fr-FR"/>
        </w:rPr>
        <w:t>operability in practice</w:t>
      </w:r>
      <w:r w:rsidR="008C2F84">
        <w:rPr>
          <w:rFonts w:ascii="Verdana" w:hAnsi="Verdana" w:cstheme="minorHAnsi"/>
          <w:sz w:val="20"/>
          <w:lang w:eastAsia="fr-FR"/>
        </w:rPr>
        <w:t xml:space="preserve">, </w:t>
      </w:r>
      <w:r w:rsidRPr="008C2F84">
        <w:rPr>
          <w:rFonts w:ascii="Verdana" w:hAnsi="Verdana" w:cstheme="minorHAnsi"/>
          <w:sz w:val="20"/>
          <w:u w:val="single"/>
        </w:rPr>
        <w:t>GRECO concludes that recommendation</w:t>
      </w:r>
      <w:r w:rsidR="00350135" w:rsidRPr="008C2F84">
        <w:rPr>
          <w:rFonts w:ascii="Verdana" w:hAnsi="Verdana" w:cstheme="minorHAnsi"/>
          <w:sz w:val="20"/>
          <w:u w:val="single"/>
        </w:rPr>
        <w:t>s</w:t>
      </w:r>
      <w:r w:rsidRPr="008C2F84">
        <w:rPr>
          <w:rFonts w:ascii="Verdana" w:hAnsi="Verdana" w:cstheme="minorHAnsi"/>
          <w:sz w:val="20"/>
          <w:u w:val="single"/>
        </w:rPr>
        <w:t xml:space="preserve"> vii</w:t>
      </w:r>
      <w:r w:rsidR="00350135" w:rsidRPr="008C2F84">
        <w:rPr>
          <w:rFonts w:ascii="Verdana" w:hAnsi="Verdana" w:cstheme="minorHAnsi"/>
          <w:sz w:val="20"/>
          <w:u w:val="single"/>
        </w:rPr>
        <w:t xml:space="preserve"> and xi </w:t>
      </w:r>
      <w:r w:rsidR="00A763A8">
        <w:rPr>
          <w:rFonts w:ascii="Verdana" w:hAnsi="Verdana" w:cstheme="minorHAnsi"/>
          <w:sz w:val="20"/>
          <w:u w:val="single"/>
        </w:rPr>
        <w:t>remain</w:t>
      </w:r>
      <w:r w:rsidR="00350135" w:rsidRPr="008C2F84">
        <w:rPr>
          <w:rFonts w:ascii="Verdana" w:hAnsi="Verdana" w:cstheme="minorHAnsi"/>
          <w:sz w:val="20"/>
          <w:u w:val="single"/>
        </w:rPr>
        <w:t xml:space="preserve"> partly implemented</w:t>
      </w:r>
      <w:r w:rsidRPr="008C2F84">
        <w:rPr>
          <w:rFonts w:ascii="Verdana" w:hAnsi="Verdana" w:cstheme="minorHAnsi"/>
          <w:sz w:val="20"/>
        </w:rPr>
        <w:t>.</w:t>
      </w:r>
      <w:r w:rsidRPr="008C2F84">
        <w:rPr>
          <w:rFonts w:ascii="Verdana" w:hAnsi="Verdana" w:cstheme="minorHAnsi"/>
          <w:i/>
          <w:sz w:val="20"/>
        </w:rPr>
        <w:t xml:space="preserve"> </w:t>
      </w:r>
    </w:p>
    <w:p w:rsidR="00CB5F4C" w:rsidRDefault="00CB5F4C" w:rsidP="00CB5F4C">
      <w:pPr>
        <w:pStyle w:val="question"/>
        <w:numPr>
          <w:ilvl w:val="0"/>
          <w:numId w:val="0"/>
        </w:numPr>
        <w:ind w:left="567"/>
        <w:contextualSpacing/>
        <w:rPr>
          <w:rFonts w:ascii="Verdana" w:hAnsi="Verdana" w:cstheme="minorHAnsi"/>
          <w:b/>
          <w:bCs/>
          <w:i/>
          <w:sz w:val="20"/>
        </w:rPr>
      </w:pPr>
    </w:p>
    <w:p w:rsidR="0050544E" w:rsidRDefault="0050544E">
      <w:pPr>
        <w:spacing w:after="0" w:line="240" w:lineRule="auto"/>
        <w:rPr>
          <w:rFonts w:ascii="Verdana" w:hAnsi="Verdana" w:cstheme="minorHAnsi"/>
          <w:b/>
          <w:bCs/>
          <w:sz w:val="20"/>
          <w:szCs w:val="20"/>
        </w:rPr>
      </w:pPr>
      <w:r>
        <w:rPr>
          <w:rFonts w:ascii="Verdana" w:hAnsi="Verdana" w:cstheme="minorHAnsi"/>
          <w:b/>
          <w:bCs/>
          <w:sz w:val="20"/>
          <w:szCs w:val="20"/>
        </w:rPr>
        <w:br w:type="page"/>
      </w:r>
    </w:p>
    <w:p w:rsidR="00CB5F4C" w:rsidRPr="00DA1EC6" w:rsidRDefault="00350135" w:rsidP="00CB5F4C">
      <w:pPr>
        <w:tabs>
          <w:tab w:val="left" w:pos="567"/>
        </w:tabs>
        <w:spacing w:after="0" w:line="240" w:lineRule="auto"/>
        <w:contextualSpacing/>
        <w:jc w:val="both"/>
        <w:rPr>
          <w:rFonts w:ascii="Verdana" w:hAnsi="Verdana" w:cstheme="minorHAnsi"/>
          <w:b/>
          <w:bCs/>
          <w:sz w:val="20"/>
          <w:szCs w:val="20"/>
        </w:rPr>
      </w:pPr>
      <w:r>
        <w:rPr>
          <w:rFonts w:ascii="Verdana" w:hAnsi="Verdana" w:cstheme="minorHAnsi"/>
          <w:b/>
          <w:bCs/>
          <w:sz w:val="20"/>
          <w:szCs w:val="20"/>
        </w:rPr>
        <w:lastRenderedPageBreak/>
        <w:tab/>
      </w:r>
      <w:r w:rsidR="00CB5F4C" w:rsidRPr="00DA1EC6">
        <w:rPr>
          <w:rFonts w:ascii="Verdana" w:hAnsi="Verdana" w:cstheme="minorHAnsi"/>
          <w:b/>
          <w:bCs/>
          <w:sz w:val="20"/>
          <w:szCs w:val="20"/>
        </w:rPr>
        <w:t>Recommendation viii.</w:t>
      </w:r>
    </w:p>
    <w:p w:rsidR="00CB5F4C" w:rsidRPr="00DA1EC6" w:rsidRDefault="00CB5F4C" w:rsidP="00CB5F4C">
      <w:pPr>
        <w:pStyle w:val="Normalrappo"/>
        <w:widowControl/>
        <w:tabs>
          <w:tab w:val="clear" w:pos="-720"/>
          <w:tab w:val="left" w:pos="567"/>
        </w:tabs>
        <w:suppressAutoHyphens w:val="0"/>
        <w:contextualSpacing/>
        <w:rPr>
          <w:rFonts w:ascii="Verdana" w:hAnsi="Verdana" w:cstheme="minorHAnsi"/>
          <w:i/>
          <w:spacing w:val="0"/>
          <w:sz w:val="20"/>
          <w:lang w:val="en-GB" w:eastAsia="fr-FR"/>
        </w:rPr>
      </w:pPr>
    </w:p>
    <w:p w:rsidR="00CB5F4C" w:rsidRPr="00DA1EC6" w:rsidRDefault="00CB5F4C" w:rsidP="00CB5F4C">
      <w:pPr>
        <w:numPr>
          <w:ilvl w:val="0"/>
          <w:numId w:val="14"/>
        </w:numPr>
        <w:spacing w:after="0" w:line="240" w:lineRule="auto"/>
        <w:contextualSpacing/>
        <w:jc w:val="both"/>
        <w:rPr>
          <w:rFonts w:ascii="Verdana" w:hAnsi="Verdana" w:cstheme="minorHAnsi"/>
          <w:i/>
          <w:iCs/>
          <w:sz w:val="20"/>
          <w:szCs w:val="20"/>
        </w:rPr>
      </w:pPr>
      <w:r w:rsidRPr="00DA1EC6">
        <w:rPr>
          <w:rFonts w:ascii="Verdana" w:hAnsi="Verdana" w:cstheme="minorHAnsi"/>
          <w:i/>
          <w:iCs/>
          <w:sz w:val="20"/>
          <w:szCs w:val="20"/>
        </w:rPr>
        <w:t>GRECO recommended that a communication policy, including general standards and rules of conduct as to how to communicate with the press, is developed for the judicial system (judges and prosecutors) with the aim of enhancing transparency and accountability.</w:t>
      </w:r>
    </w:p>
    <w:p w:rsidR="00CB5F4C" w:rsidRPr="00CB5F4C" w:rsidRDefault="00CB5F4C" w:rsidP="00CB5F4C">
      <w:pPr>
        <w:pStyle w:val="question"/>
        <w:numPr>
          <w:ilvl w:val="0"/>
          <w:numId w:val="0"/>
        </w:numPr>
        <w:ind w:left="567"/>
        <w:contextualSpacing/>
        <w:rPr>
          <w:rFonts w:ascii="Verdana" w:hAnsi="Verdana" w:cstheme="minorHAnsi"/>
          <w:b/>
          <w:bCs/>
          <w:i/>
          <w:sz w:val="20"/>
        </w:rPr>
      </w:pPr>
    </w:p>
    <w:p w:rsidR="00CB5F4C" w:rsidRPr="00CB5F4C" w:rsidRDefault="00B8552C" w:rsidP="00CB5F4C">
      <w:pPr>
        <w:pStyle w:val="question"/>
        <w:numPr>
          <w:ilvl w:val="0"/>
          <w:numId w:val="14"/>
        </w:numPr>
        <w:tabs>
          <w:tab w:val="left" w:pos="567"/>
        </w:tabs>
        <w:contextualSpacing/>
        <w:rPr>
          <w:rFonts w:ascii="Verdana" w:hAnsi="Verdana" w:cstheme="minorHAnsi"/>
          <w:bCs/>
          <w:sz w:val="20"/>
        </w:rPr>
      </w:pPr>
      <w:r>
        <w:rPr>
          <w:rFonts w:ascii="Verdana" w:hAnsi="Verdana" w:cstheme="minorHAnsi"/>
          <w:sz w:val="20"/>
          <w:lang w:eastAsia="fr-FR"/>
        </w:rPr>
        <w:t>GRECO considered</w:t>
      </w:r>
      <w:r w:rsidR="0058071D">
        <w:rPr>
          <w:rFonts w:ascii="Verdana" w:hAnsi="Verdana" w:cstheme="minorHAnsi"/>
          <w:sz w:val="20"/>
          <w:lang w:eastAsia="fr-FR"/>
        </w:rPr>
        <w:t xml:space="preserve"> in the Compliance Report that</w:t>
      </w:r>
      <w:r>
        <w:rPr>
          <w:rFonts w:ascii="Verdana" w:hAnsi="Verdana" w:cstheme="minorHAnsi"/>
          <w:sz w:val="20"/>
          <w:lang w:eastAsia="fr-FR"/>
        </w:rPr>
        <w:t xml:space="preserve"> recommendation viii as not implemented i</w:t>
      </w:r>
      <w:r w:rsidR="007A74B1">
        <w:rPr>
          <w:rFonts w:ascii="Verdana" w:hAnsi="Verdana" w:cstheme="minorHAnsi"/>
          <w:sz w:val="20"/>
          <w:lang w:eastAsia="fr-FR"/>
        </w:rPr>
        <w:t xml:space="preserve">n the absence of concrete </w:t>
      </w:r>
      <w:r>
        <w:rPr>
          <w:rFonts w:ascii="Verdana" w:hAnsi="Verdana" w:cstheme="minorHAnsi"/>
          <w:sz w:val="20"/>
          <w:lang w:eastAsia="fr-FR"/>
        </w:rPr>
        <w:t xml:space="preserve">results. </w:t>
      </w:r>
    </w:p>
    <w:p w:rsidR="00CB5F4C" w:rsidRPr="00CB5F4C" w:rsidRDefault="00CB5F4C" w:rsidP="00CB5F4C">
      <w:pPr>
        <w:pStyle w:val="question"/>
        <w:numPr>
          <w:ilvl w:val="0"/>
          <w:numId w:val="0"/>
        </w:numPr>
        <w:ind w:left="567"/>
        <w:contextualSpacing/>
        <w:rPr>
          <w:rFonts w:ascii="Verdana" w:hAnsi="Verdana" w:cstheme="minorHAnsi"/>
          <w:bCs/>
          <w:sz w:val="20"/>
        </w:rPr>
      </w:pPr>
    </w:p>
    <w:p w:rsidR="00CB5F4C" w:rsidRPr="00CB5F4C" w:rsidRDefault="00CB5F4C" w:rsidP="00CB5F4C">
      <w:pPr>
        <w:pStyle w:val="question"/>
        <w:numPr>
          <w:ilvl w:val="0"/>
          <w:numId w:val="14"/>
        </w:numPr>
        <w:tabs>
          <w:tab w:val="left" w:pos="567"/>
        </w:tabs>
        <w:contextualSpacing/>
        <w:rPr>
          <w:rFonts w:ascii="Verdana" w:hAnsi="Verdana" w:cstheme="minorHAnsi"/>
          <w:bCs/>
          <w:sz w:val="20"/>
        </w:rPr>
      </w:pPr>
      <w:r w:rsidRPr="006269DC">
        <w:rPr>
          <w:rFonts w:ascii="Verdana" w:hAnsi="Verdana" w:cstheme="minorHAnsi"/>
          <w:sz w:val="20"/>
          <w:u w:val="single"/>
          <w:lang w:eastAsia="fr-FR"/>
        </w:rPr>
        <w:t>The authorities of Croatia</w:t>
      </w:r>
      <w:r w:rsidR="005F5A32">
        <w:rPr>
          <w:rFonts w:ascii="Verdana" w:hAnsi="Verdana" w:cstheme="minorHAnsi"/>
          <w:sz w:val="20"/>
          <w:lang w:eastAsia="fr-FR"/>
        </w:rPr>
        <w:t xml:space="preserve"> </w:t>
      </w:r>
      <w:r w:rsidR="00D6575C" w:rsidRPr="006269DC">
        <w:rPr>
          <w:rFonts w:ascii="Verdana" w:hAnsi="Verdana" w:cstheme="minorHAnsi"/>
          <w:sz w:val="20"/>
          <w:lang w:eastAsia="fr-FR"/>
        </w:rPr>
        <w:t>re</w:t>
      </w:r>
      <w:r w:rsidR="00043B0D" w:rsidRPr="006269DC">
        <w:rPr>
          <w:rFonts w:ascii="Verdana" w:hAnsi="Verdana" w:cstheme="minorHAnsi"/>
          <w:sz w:val="20"/>
          <w:lang w:eastAsia="fr-FR"/>
        </w:rPr>
        <w:t xml:space="preserve">count several measures included in the </w:t>
      </w:r>
      <w:r w:rsidR="00D731C0" w:rsidRPr="006269DC">
        <w:rPr>
          <w:rFonts w:ascii="Verdana" w:hAnsi="Verdana" w:cstheme="minorHAnsi"/>
          <w:sz w:val="20"/>
          <w:lang w:eastAsia="fr-FR"/>
        </w:rPr>
        <w:t xml:space="preserve">draft </w:t>
      </w:r>
      <w:r w:rsidR="00043B0D" w:rsidRPr="006269DC">
        <w:rPr>
          <w:rFonts w:ascii="Verdana" w:hAnsi="Verdana" w:cstheme="minorHAnsi"/>
          <w:sz w:val="20"/>
          <w:lang w:eastAsia="fr-FR"/>
        </w:rPr>
        <w:t>2019-2020 Anticorruption Action Plan</w:t>
      </w:r>
      <w:r w:rsidR="00507F30" w:rsidRPr="006269DC">
        <w:rPr>
          <w:rFonts w:ascii="Verdana" w:hAnsi="Verdana" w:cstheme="minorHAnsi"/>
          <w:sz w:val="20"/>
          <w:lang w:eastAsia="fr-FR"/>
        </w:rPr>
        <w:t xml:space="preserve"> (the adoption of which is </w:t>
      </w:r>
      <w:r w:rsidR="006269DC">
        <w:rPr>
          <w:rFonts w:ascii="Verdana" w:hAnsi="Verdana" w:cstheme="minorHAnsi"/>
          <w:sz w:val="20"/>
          <w:lang w:eastAsia="fr-FR"/>
        </w:rPr>
        <w:t>foreseen in December </w:t>
      </w:r>
      <w:r w:rsidR="00507F30" w:rsidRPr="006269DC">
        <w:rPr>
          <w:rFonts w:ascii="Verdana" w:hAnsi="Verdana" w:cstheme="minorHAnsi"/>
          <w:sz w:val="20"/>
          <w:lang w:eastAsia="fr-FR"/>
        </w:rPr>
        <w:t>2018</w:t>
      </w:r>
      <w:r w:rsidR="006269DC" w:rsidRPr="006269DC">
        <w:rPr>
          <w:rFonts w:ascii="Verdana" w:hAnsi="Verdana" w:cstheme="minorHAnsi"/>
          <w:sz w:val="20"/>
          <w:lang w:eastAsia="fr-FR"/>
        </w:rPr>
        <w:t>)</w:t>
      </w:r>
      <w:r w:rsidR="00043B0D" w:rsidRPr="006269DC">
        <w:rPr>
          <w:rFonts w:ascii="Verdana" w:hAnsi="Verdana" w:cstheme="minorHAnsi"/>
          <w:sz w:val="20"/>
          <w:lang w:eastAsia="fr-FR"/>
        </w:rPr>
        <w:t>: the issuing of a communication strategy/guidance for courts and the Ministry of Justice on communicating</w:t>
      </w:r>
      <w:r w:rsidR="00043B0D">
        <w:rPr>
          <w:rFonts w:ascii="Verdana" w:hAnsi="Verdana" w:cstheme="minorHAnsi"/>
          <w:sz w:val="20"/>
          <w:lang w:eastAsia="fr-FR"/>
        </w:rPr>
        <w:t xml:space="preserve"> with the public, the development of targeted training modules for judges and judicial counsels on public relations. The responsible authority is the Judicial Academy, in cooperation with the Ministry of Justice and the Croatian Judges’ Association</w:t>
      </w:r>
      <w:r w:rsidR="00D731C0">
        <w:rPr>
          <w:rFonts w:ascii="Verdana" w:hAnsi="Verdana" w:cstheme="minorHAnsi"/>
          <w:sz w:val="20"/>
          <w:lang w:eastAsia="fr-FR"/>
        </w:rPr>
        <w:t>; funding is yet to be secured through the European Social Fund.</w:t>
      </w:r>
      <w:r w:rsidR="00507F30">
        <w:rPr>
          <w:rFonts w:ascii="Verdana" w:hAnsi="Verdana" w:cstheme="minorHAnsi"/>
          <w:sz w:val="20"/>
          <w:lang w:eastAsia="fr-FR"/>
        </w:rPr>
        <w:t xml:space="preserve"> In addition, the Supreme Court has proposed the development of a communication policy for the judiciary, including general standards and rules of conduct for communication with the media aimed at increasing transparency and responsibility through (i) training of spoke</w:t>
      </w:r>
      <w:r w:rsidR="00D6575C">
        <w:rPr>
          <w:rFonts w:ascii="Verdana" w:hAnsi="Verdana" w:cstheme="minorHAnsi"/>
          <w:sz w:val="20"/>
          <w:lang w:eastAsia="fr-FR"/>
        </w:rPr>
        <w:t>s</w:t>
      </w:r>
      <w:r w:rsidR="00507F30">
        <w:rPr>
          <w:rFonts w:ascii="Verdana" w:hAnsi="Verdana" w:cstheme="minorHAnsi"/>
          <w:sz w:val="20"/>
          <w:lang w:eastAsia="fr-FR"/>
        </w:rPr>
        <w:t>persons, (ii) uniform proceedings and rules of conduct when communicating with the media, and (iii) development of courts’ websites.</w:t>
      </w:r>
      <w:r w:rsidR="005F5A32">
        <w:rPr>
          <w:rFonts w:ascii="Verdana" w:hAnsi="Verdana" w:cstheme="minorHAnsi"/>
          <w:sz w:val="20"/>
          <w:lang w:eastAsia="fr-FR"/>
        </w:rPr>
        <w:t xml:space="preserve"> </w:t>
      </w:r>
    </w:p>
    <w:p w:rsidR="00CB5F4C" w:rsidRPr="00CB5F4C" w:rsidRDefault="00CB5F4C" w:rsidP="00CB5F4C">
      <w:pPr>
        <w:pStyle w:val="question"/>
        <w:numPr>
          <w:ilvl w:val="0"/>
          <w:numId w:val="0"/>
        </w:numPr>
        <w:ind w:left="567"/>
        <w:contextualSpacing/>
        <w:rPr>
          <w:rFonts w:ascii="Verdana" w:hAnsi="Verdana" w:cstheme="minorHAnsi"/>
          <w:bCs/>
          <w:sz w:val="20"/>
        </w:rPr>
      </w:pPr>
    </w:p>
    <w:p w:rsidR="00CB5F4C" w:rsidRPr="00000BEF" w:rsidRDefault="00CB5F4C" w:rsidP="00CB5F4C">
      <w:pPr>
        <w:pStyle w:val="question"/>
        <w:numPr>
          <w:ilvl w:val="0"/>
          <w:numId w:val="14"/>
        </w:numPr>
        <w:tabs>
          <w:tab w:val="left" w:pos="567"/>
        </w:tabs>
        <w:contextualSpacing/>
        <w:rPr>
          <w:rFonts w:ascii="Verdana" w:hAnsi="Verdana" w:cstheme="minorHAnsi"/>
          <w:bCs/>
          <w:sz w:val="20"/>
        </w:rPr>
      </w:pPr>
      <w:r w:rsidRPr="00000BEF">
        <w:rPr>
          <w:rFonts w:ascii="Verdana" w:hAnsi="Verdana" w:cstheme="minorHAnsi"/>
          <w:sz w:val="20"/>
          <w:u w:val="single"/>
          <w:lang w:eastAsia="fr-FR"/>
        </w:rPr>
        <w:t>GRECO</w:t>
      </w:r>
      <w:r w:rsidRPr="00000BEF">
        <w:rPr>
          <w:rFonts w:ascii="Verdana" w:hAnsi="Verdana" w:cstheme="minorHAnsi"/>
          <w:sz w:val="20"/>
          <w:lang w:eastAsia="fr-FR"/>
        </w:rPr>
        <w:t xml:space="preserve"> </w:t>
      </w:r>
      <w:r w:rsidR="00D72FE2" w:rsidRPr="00000BEF">
        <w:rPr>
          <w:rFonts w:ascii="Verdana" w:hAnsi="Verdana" w:cstheme="minorHAnsi"/>
          <w:sz w:val="20"/>
          <w:lang w:eastAsia="fr-FR"/>
        </w:rPr>
        <w:t>appreciates the attention paid by the authorities to this recommendation</w:t>
      </w:r>
      <w:r w:rsidR="00560860" w:rsidRPr="00000BEF">
        <w:rPr>
          <w:rFonts w:ascii="Verdana" w:hAnsi="Verdana" w:cstheme="minorHAnsi"/>
          <w:sz w:val="20"/>
          <w:lang w:eastAsia="fr-FR"/>
        </w:rPr>
        <w:t>, the reflection process developed to this effect</w:t>
      </w:r>
      <w:r w:rsidR="00D72FE2" w:rsidRPr="00000BEF">
        <w:rPr>
          <w:rFonts w:ascii="Verdana" w:hAnsi="Verdana" w:cstheme="minorHAnsi"/>
          <w:sz w:val="20"/>
          <w:lang w:eastAsia="fr-FR"/>
        </w:rPr>
        <w:t xml:space="preserve"> and the </w:t>
      </w:r>
      <w:r w:rsidR="00560860" w:rsidRPr="00000BEF">
        <w:rPr>
          <w:rFonts w:ascii="Verdana" w:hAnsi="Verdana" w:cstheme="minorHAnsi"/>
          <w:sz w:val="20"/>
          <w:lang w:eastAsia="fr-FR"/>
        </w:rPr>
        <w:t xml:space="preserve">concrete </w:t>
      </w:r>
      <w:r w:rsidR="00D72FE2" w:rsidRPr="00000BEF">
        <w:rPr>
          <w:rFonts w:ascii="Verdana" w:hAnsi="Verdana" w:cstheme="minorHAnsi"/>
          <w:sz w:val="20"/>
          <w:lang w:eastAsia="fr-FR"/>
        </w:rPr>
        <w:t>set of actions proposed</w:t>
      </w:r>
      <w:r w:rsidR="00560860" w:rsidRPr="00000BEF">
        <w:rPr>
          <w:rFonts w:ascii="Verdana" w:hAnsi="Verdana" w:cstheme="minorHAnsi"/>
          <w:sz w:val="20"/>
          <w:lang w:eastAsia="fr-FR"/>
        </w:rPr>
        <w:t xml:space="preserve"> thereafter</w:t>
      </w:r>
      <w:r w:rsidR="00D72FE2" w:rsidRPr="00000BEF">
        <w:rPr>
          <w:rFonts w:ascii="Verdana" w:hAnsi="Verdana" w:cstheme="minorHAnsi"/>
          <w:sz w:val="20"/>
          <w:lang w:eastAsia="fr-FR"/>
        </w:rPr>
        <w:t xml:space="preserve"> to effectively meet GRECO demands</w:t>
      </w:r>
      <w:r w:rsidR="00560860" w:rsidRPr="00000BEF">
        <w:rPr>
          <w:rFonts w:ascii="Verdana" w:hAnsi="Verdana" w:cstheme="minorHAnsi"/>
          <w:sz w:val="20"/>
          <w:lang w:eastAsia="fr-FR"/>
        </w:rPr>
        <w:t xml:space="preserve">. While all the anticipated measures </w:t>
      </w:r>
      <w:r w:rsidR="00507F30" w:rsidRPr="00000BEF">
        <w:rPr>
          <w:rFonts w:ascii="Verdana" w:hAnsi="Verdana" w:cstheme="minorHAnsi"/>
          <w:sz w:val="20"/>
          <w:lang w:eastAsia="fr-FR"/>
        </w:rPr>
        <w:t xml:space="preserve">have the potential to </w:t>
      </w:r>
      <w:r w:rsidR="00D731C0" w:rsidRPr="00000BEF">
        <w:rPr>
          <w:rFonts w:ascii="Verdana" w:hAnsi="Verdana" w:cstheme="minorHAnsi"/>
          <w:sz w:val="20"/>
          <w:lang w:eastAsia="fr-FR"/>
        </w:rPr>
        <w:t>shape a notable</w:t>
      </w:r>
      <w:r w:rsidR="00507F30" w:rsidRPr="00000BEF">
        <w:rPr>
          <w:rFonts w:ascii="Verdana" w:hAnsi="Verdana" w:cstheme="minorHAnsi"/>
          <w:sz w:val="20"/>
          <w:lang w:eastAsia="fr-FR"/>
        </w:rPr>
        <w:t xml:space="preserve"> outreach</w:t>
      </w:r>
      <w:r w:rsidR="00D731C0" w:rsidRPr="00000BEF">
        <w:rPr>
          <w:rFonts w:ascii="Verdana" w:hAnsi="Verdana" w:cstheme="minorHAnsi"/>
          <w:sz w:val="20"/>
          <w:lang w:eastAsia="fr-FR"/>
        </w:rPr>
        <w:t xml:space="preserve"> </w:t>
      </w:r>
      <w:r w:rsidR="00507F30" w:rsidRPr="00000BEF">
        <w:rPr>
          <w:rFonts w:ascii="Verdana" w:hAnsi="Verdana" w:cstheme="minorHAnsi"/>
          <w:sz w:val="20"/>
          <w:lang w:eastAsia="fr-FR"/>
        </w:rPr>
        <w:t>strategy</w:t>
      </w:r>
      <w:r w:rsidR="00D731C0" w:rsidRPr="00000BEF">
        <w:rPr>
          <w:rFonts w:ascii="Verdana" w:hAnsi="Verdana" w:cstheme="minorHAnsi"/>
          <w:sz w:val="20"/>
          <w:lang w:eastAsia="fr-FR"/>
        </w:rPr>
        <w:t xml:space="preserve">, they need to materialise in practice and funding must yet be secured. </w:t>
      </w:r>
    </w:p>
    <w:p w:rsidR="00CB5F4C" w:rsidRPr="00DA1EC6" w:rsidRDefault="00CB5F4C" w:rsidP="00CB5F4C">
      <w:pPr>
        <w:pStyle w:val="question"/>
        <w:numPr>
          <w:ilvl w:val="0"/>
          <w:numId w:val="0"/>
        </w:numPr>
        <w:tabs>
          <w:tab w:val="left" w:pos="567"/>
        </w:tabs>
        <w:contextualSpacing/>
        <w:rPr>
          <w:rFonts w:ascii="Verdana" w:hAnsi="Verdana" w:cstheme="minorHAnsi"/>
          <w:bCs/>
          <w:sz w:val="20"/>
        </w:rPr>
      </w:pPr>
    </w:p>
    <w:p w:rsidR="00CB5F4C" w:rsidRPr="00CB5F4C" w:rsidRDefault="00CB5F4C" w:rsidP="00CB5F4C">
      <w:pPr>
        <w:pStyle w:val="question"/>
        <w:numPr>
          <w:ilvl w:val="0"/>
          <w:numId w:val="14"/>
        </w:numPr>
        <w:tabs>
          <w:tab w:val="left" w:pos="567"/>
        </w:tabs>
        <w:contextualSpacing/>
        <w:rPr>
          <w:rFonts w:ascii="Verdana" w:hAnsi="Verdana" w:cstheme="minorHAnsi"/>
          <w:b/>
          <w:bCs/>
          <w:i/>
          <w:sz w:val="20"/>
        </w:rPr>
      </w:pPr>
      <w:r w:rsidRPr="00DA1EC6">
        <w:rPr>
          <w:rFonts w:ascii="Verdana" w:hAnsi="Verdana" w:cstheme="minorHAnsi"/>
          <w:sz w:val="20"/>
          <w:u w:val="single"/>
        </w:rPr>
        <w:t>GRECO concludes that recommendation</w:t>
      </w:r>
      <w:r>
        <w:rPr>
          <w:rFonts w:ascii="Verdana" w:hAnsi="Verdana" w:cstheme="minorHAnsi"/>
          <w:sz w:val="20"/>
          <w:u w:val="single"/>
        </w:rPr>
        <w:t xml:space="preserve"> viii</w:t>
      </w:r>
      <w:r w:rsidR="00A763A8">
        <w:rPr>
          <w:rFonts w:ascii="Verdana" w:hAnsi="Verdana" w:cstheme="minorHAnsi"/>
          <w:sz w:val="20"/>
          <w:u w:val="single"/>
        </w:rPr>
        <w:t xml:space="preserve"> </w:t>
      </w:r>
      <w:r w:rsidR="00D731C0">
        <w:rPr>
          <w:rFonts w:ascii="Verdana" w:hAnsi="Verdana" w:cstheme="minorHAnsi"/>
          <w:sz w:val="20"/>
          <w:u w:val="single"/>
        </w:rPr>
        <w:t>remains not</w:t>
      </w:r>
      <w:r w:rsidR="00A763A8">
        <w:rPr>
          <w:rFonts w:ascii="Verdana" w:hAnsi="Verdana" w:cstheme="minorHAnsi"/>
          <w:sz w:val="20"/>
          <w:u w:val="single"/>
        </w:rPr>
        <w:t xml:space="preserve"> implemented</w:t>
      </w:r>
      <w:r w:rsidR="00A763A8" w:rsidRPr="00D6575C">
        <w:rPr>
          <w:rFonts w:ascii="Verdana" w:hAnsi="Verdana" w:cstheme="minorHAnsi"/>
          <w:sz w:val="20"/>
        </w:rPr>
        <w:t>.</w:t>
      </w:r>
      <w:r w:rsidRPr="00DA1EC6">
        <w:rPr>
          <w:rFonts w:ascii="Verdana" w:hAnsi="Verdana" w:cstheme="minorHAnsi"/>
          <w:i/>
          <w:sz w:val="20"/>
        </w:rPr>
        <w:t xml:space="preserve"> </w:t>
      </w:r>
    </w:p>
    <w:p w:rsidR="00F5193B" w:rsidRPr="00E7300E" w:rsidRDefault="00F5193B" w:rsidP="00350135">
      <w:pPr>
        <w:tabs>
          <w:tab w:val="left" w:pos="567"/>
        </w:tabs>
        <w:spacing w:after="0" w:line="240" w:lineRule="auto"/>
        <w:contextualSpacing/>
        <w:jc w:val="both"/>
        <w:rPr>
          <w:rFonts w:ascii="Verdana" w:hAnsi="Verdana" w:cstheme="minorHAnsi"/>
          <w:bCs/>
          <w:sz w:val="20"/>
          <w:szCs w:val="20"/>
        </w:rPr>
      </w:pPr>
    </w:p>
    <w:p w:rsidR="00CB5F4C" w:rsidRPr="00DA1EC6" w:rsidRDefault="00F5193B" w:rsidP="00CB5F4C">
      <w:pPr>
        <w:keepNext/>
        <w:tabs>
          <w:tab w:val="left" w:pos="567"/>
        </w:tabs>
        <w:spacing w:after="0" w:line="240" w:lineRule="auto"/>
        <w:contextualSpacing/>
        <w:jc w:val="both"/>
        <w:rPr>
          <w:rFonts w:ascii="Verdana" w:hAnsi="Verdana" w:cstheme="minorHAnsi"/>
          <w:b/>
          <w:bCs/>
          <w:sz w:val="20"/>
          <w:szCs w:val="20"/>
        </w:rPr>
      </w:pPr>
      <w:r w:rsidRPr="00D359F6">
        <w:rPr>
          <w:rFonts w:ascii="Verdana" w:hAnsi="Verdana" w:cstheme="minorHAnsi"/>
          <w:b/>
          <w:bCs/>
          <w:sz w:val="20"/>
          <w:szCs w:val="20"/>
        </w:rPr>
        <w:tab/>
      </w:r>
      <w:r w:rsidR="00CB5F4C" w:rsidRPr="00DA1EC6">
        <w:rPr>
          <w:rFonts w:ascii="Verdana" w:hAnsi="Verdana" w:cstheme="minorHAnsi"/>
          <w:b/>
          <w:bCs/>
          <w:sz w:val="20"/>
          <w:szCs w:val="20"/>
        </w:rPr>
        <w:t>Recommendation ix.</w:t>
      </w:r>
    </w:p>
    <w:p w:rsidR="00CB5F4C" w:rsidRPr="00DA1EC6" w:rsidRDefault="00CB5F4C" w:rsidP="00CB5F4C">
      <w:pPr>
        <w:pStyle w:val="Normalrappo"/>
        <w:keepNext/>
        <w:widowControl/>
        <w:tabs>
          <w:tab w:val="clear" w:pos="-720"/>
          <w:tab w:val="left" w:pos="567"/>
        </w:tabs>
        <w:suppressAutoHyphens w:val="0"/>
        <w:contextualSpacing/>
        <w:rPr>
          <w:rFonts w:ascii="Verdana" w:hAnsi="Verdana" w:cstheme="minorHAnsi"/>
          <w:i/>
          <w:spacing w:val="0"/>
          <w:sz w:val="20"/>
          <w:lang w:val="en-GB" w:eastAsia="fr-FR"/>
        </w:rPr>
      </w:pPr>
    </w:p>
    <w:p w:rsidR="00CB5F4C" w:rsidRDefault="00CB5F4C" w:rsidP="00CB5F4C">
      <w:pPr>
        <w:keepNext/>
        <w:numPr>
          <w:ilvl w:val="0"/>
          <w:numId w:val="14"/>
        </w:numPr>
        <w:spacing w:after="0" w:line="240" w:lineRule="auto"/>
        <w:contextualSpacing/>
        <w:jc w:val="both"/>
        <w:rPr>
          <w:rFonts w:ascii="Verdana" w:hAnsi="Verdana" w:cstheme="minorHAnsi"/>
          <w:i/>
          <w:iCs/>
          <w:sz w:val="20"/>
          <w:szCs w:val="20"/>
        </w:rPr>
      </w:pPr>
      <w:r w:rsidRPr="00DA1EC6">
        <w:rPr>
          <w:rFonts w:ascii="Verdana" w:hAnsi="Verdana" w:cstheme="minorHAnsi"/>
          <w:i/>
          <w:iCs/>
          <w:sz w:val="20"/>
          <w:szCs w:val="20"/>
        </w:rPr>
        <w:t>GRECO recommended that the Croatian authorities consider reviewing the procedures of selection, appointment and mandate renewal of the Prosecutor General in order to increase their transparency and minimise risks of improper political influence.</w:t>
      </w:r>
    </w:p>
    <w:p w:rsidR="00CB5F4C" w:rsidRPr="00CB5F4C" w:rsidRDefault="00CB5F4C" w:rsidP="00CB5F4C">
      <w:pPr>
        <w:pStyle w:val="question"/>
        <w:numPr>
          <w:ilvl w:val="0"/>
          <w:numId w:val="0"/>
        </w:numPr>
        <w:ind w:left="567"/>
        <w:contextualSpacing/>
        <w:rPr>
          <w:rFonts w:ascii="Verdana" w:hAnsi="Verdana" w:cstheme="minorHAnsi"/>
          <w:bCs/>
          <w:sz w:val="20"/>
        </w:rPr>
      </w:pPr>
    </w:p>
    <w:p w:rsidR="00CB5F4C" w:rsidRPr="00BD2BC3" w:rsidRDefault="00CB5F4C" w:rsidP="00BD2BC3">
      <w:pPr>
        <w:pStyle w:val="question"/>
        <w:numPr>
          <w:ilvl w:val="0"/>
          <w:numId w:val="14"/>
        </w:numPr>
        <w:tabs>
          <w:tab w:val="left" w:pos="567"/>
        </w:tabs>
        <w:contextualSpacing/>
        <w:rPr>
          <w:rFonts w:ascii="Verdana" w:hAnsi="Verdana" w:cstheme="minorHAnsi"/>
          <w:bCs/>
          <w:sz w:val="20"/>
        </w:rPr>
      </w:pPr>
      <w:r w:rsidRPr="00CB5F4C">
        <w:rPr>
          <w:rFonts w:ascii="Verdana" w:hAnsi="Verdana" w:cstheme="minorHAnsi"/>
          <w:bCs/>
          <w:sz w:val="20"/>
          <w:u w:val="single"/>
        </w:rPr>
        <w:t>GRECO</w:t>
      </w:r>
      <w:r>
        <w:rPr>
          <w:rFonts w:ascii="Verdana" w:hAnsi="Verdana" w:cstheme="minorHAnsi"/>
          <w:bCs/>
          <w:sz w:val="20"/>
        </w:rPr>
        <w:t xml:space="preserve"> </w:t>
      </w:r>
      <w:r w:rsidR="00832EC7">
        <w:rPr>
          <w:rFonts w:ascii="Verdana" w:hAnsi="Verdana" w:cstheme="minorHAnsi"/>
          <w:bCs/>
          <w:sz w:val="20"/>
        </w:rPr>
        <w:t>to</w:t>
      </w:r>
      <w:r w:rsidR="00BD2BC3">
        <w:rPr>
          <w:rFonts w:ascii="Verdana" w:hAnsi="Verdana" w:cstheme="minorHAnsi"/>
          <w:bCs/>
          <w:sz w:val="20"/>
        </w:rPr>
        <w:t>ok note of the proposed reforms in this area tabled by a</w:t>
      </w:r>
      <w:r w:rsidR="00BD2BC3" w:rsidRPr="00BD2BC3">
        <w:rPr>
          <w:rFonts w:ascii="Verdana" w:hAnsi="Verdana" w:cstheme="minorHAnsi"/>
          <w:bCs/>
          <w:sz w:val="20"/>
        </w:rPr>
        <w:t xml:space="preserve"> working group of the Ministry of Justice</w:t>
      </w:r>
      <w:r w:rsidR="00BD2BC3">
        <w:rPr>
          <w:rFonts w:ascii="Verdana" w:hAnsi="Verdana" w:cstheme="minorHAnsi"/>
          <w:bCs/>
          <w:sz w:val="20"/>
        </w:rPr>
        <w:t xml:space="preserve">, but </w:t>
      </w:r>
      <w:r w:rsidR="00832EC7" w:rsidRPr="00BD2BC3">
        <w:rPr>
          <w:rFonts w:ascii="Verdana" w:hAnsi="Verdana" w:cstheme="minorHAnsi"/>
          <w:bCs/>
          <w:sz w:val="20"/>
        </w:rPr>
        <w:t xml:space="preserve">in view of the change of government and </w:t>
      </w:r>
      <w:r w:rsidR="00BD2BC3" w:rsidRPr="00BD2BC3">
        <w:rPr>
          <w:rFonts w:ascii="Verdana" w:hAnsi="Verdana" w:cstheme="minorHAnsi"/>
          <w:bCs/>
          <w:sz w:val="20"/>
        </w:rPr>
        <w:t>potential policy shifts/reconsideration assessed recommendation ix as partly implemented</w:t>
      </w:r>
      <w:r w:rsidR="0058071D">
        <w:rPr>
          <w:rFonts w:ascii="Verdana" w:hAnsi="Verdana" w:cstheme="minorHAnsi"/>
          <w:bCs/>
          <w:sz w:val="20"/>
        </w:rPr>
        <w:t xml:space="preserve"> in the Compliance Report</w:t>
      </w:r>
      <w:r w:rsidR="00BD2BC3" w:rsidRPr="00BD2BC3">
        <w:rPr>
          <w:rFonts w:ascii="Verdana" w:hAnsi="Verdana" w:cstheme="minorHAnsi"/>
          <w:bCs/>
          <w:sz w:val="20"/>
        </w:rPr>
        <w:t>.</w:t>
      </w:r>
      <w:r w:rsidR="005F5A32">
        <w:rPr>
          <w:rFonts w:ascii="Verdana" w:hAnsi="Verdana" w:cstheme="minorHAnsi"/>
          <w:bCs/>
          <w:sz w:val="20"/>
        </w:rPr>
        <w:t xml:space="preserve"> </w:t>
      </w:r>
    </w:p>
    <w:p w:rsidR="00CB5F4C" w:rsidRPr="00CB5F4C" w:rsidRDefault="00CB5F4C" w:rsidP="00CB5F4C">
      <w:pPr>
        <w:pStyle w:val="question"/>
        <w:numPr>
          <w:ilvl w:val="0"/>
          <w:numId w:val="0"/>
        </w:numPr>
        <w:ind w:left="567"/>
        <w:contextualSpacing/>
        <w:rPr>
          <w:rFonts w:ascii="Verdana" w:hAnsi="Verdana" w:cstheme="minorHAnsi"/>
          <w:bCs/>
          <w:sz w:val="20"/>
        </w:rPr>
      </w:pPr>
    </w:p>
    <w:p w:rsidR="00CB5F4C" w:rsidRPr="00417E09" w:rsidRDefault="00CB5F4C" w:rsidP="00F467C0">
      <w:pPr>
        <w:pStyle w:val="question"/>
        <w:numPr>
          <w:ilvl w:val="0"/>
          <w:numId w:val="14"/>
        </w:numPr>
        <w:contextualSpacing/>
        <w:rPr>
          <w:rFonts w:ascii="Verdana" w:hAnsi="Verdana" w:cstheme="minorHAnsi"/>
          <w:bCs/>
          <w:sz w:val="20"/>
        </w:rPr>
      </w:pPr>
      <w:r w:rsidRPr="00417E09">
        <w:rPr>
          <w:rFonts w:ascii="Verdana" w:hAnsi="Verdana" w:cstheme="minorHAnsi"/>
          <w:sz w:val="20"/>
          <w:u w:val="single"/>
          <w:lang w:eastAsia="fr-FR"/>
        </w:rPr>
        <w:t>The authorities of Croatia</w:t>
      </w:r>
      <w:r w:rsidR="00BD2BC3" w:rsidRPr="00417E09">
        <w:rPr>
          <w:rFonts w:ascii="Verdana" w:hAnsi="Verdana" w:cstheme="minorHAnsi"/>
          <w:sz w:val="20"/>
          <w:lang w:eastAsia="fr-FR"/>
        </w:rPr>
        <w:t xml:space="preserve"> refer to the </w:t>
      </w:r>
      <w:r w:rsidR="00F330DC">
        <w:rPr>
          <w:rFonts w:ascii="Verdana" w:hAnsi="Verdana" w:cstheme="minorHAnsi"/>
          <w:sz w:val="20"/>
          <w:lang w:eastAsia="fr-FR"/>
        </w:rPr>
        <w:t>new</w:t>
      </w:r>
      <w:r w:rsidR="00BD2BC3" w:rsidRPr="00417E09">
        <w:rPr>
          <w:rFonts w:ascii="Verdana" w:hAnsi="Verdana" w:cstheme="minorHAnsi"/>
          <w:sz w:val="20"/>
          <w:lang w:eastAsia="fr-FR"/>
        </w:rPr>
        <w:t xml:space="preserve"> </w:t>
      </w:r>
      <w:r w:rsidR="00BC7663" w:rsidRPr="00417E09">
        <w:rPr>
          <w:rFonts w:ascii="Verdana" w:hAnsi="Verdana" w:cstheme="minorHAnsi"/>
          <w:sz w:val="20"/>
          <w:lang w:eastAsia="fr-FR"/>
        </w:rPr>
        <w:t xml:space="preserve">Act on the </w:t>
      </w:r>
      <w:r w:rsidR="00BD2BC3" w:rsidRPr="00417E09">
        <w:rPr>
          <w:rFonts w:ascii="Verdana" w:hAnsi="Verdana" w:cstheme="minorHAnsi"/>
          <w:sz w:val="20"/>
          <w:lang w:eastAsia="fr-FR"/>
        </w:rPr>
        <w:t>State Attorney</w:t>
      </w:r>
      <w:r w:rsidR="00BC7663" w:rsidRPr="00417E09">
        <w:rPr>
          <w:rFonts w:ascii="Verdana" w:hAnsi="Verdana" w:cstheme="minorHAnsi"/>
          <w:sz w:val="20"/>
          <w:lang w:eastAsia="fr-FR"/>
        </w:rPr>
        <w:t>’s</w:t>
      </w:r>
      <w:r w:rsidR="00BD2BC3" w:rsidRPr="00417E09">
        <w:rPr>
          <w:rFonts w:ascii="Verdana" w:hAnsi="Verdana" w:cstheme="minorHAnsi"/>
          <w:sz w:val="20"/>
          <w:lang w:eastAsia="fr-FR"/>
        </w:rPr>
        <w:t xml:space="preserve"> Office </w:t>
      </w:r>
      <w:r w:rsidR="00B66614" w:rsidRPr="00417E09">
        <w:rPr>
          <w:rFonts w:ascii="Verdana" w:hAnsi="Verdana" w:cstheme="minorHAnsi"/>
          <w:sz w:val="20"/>
          <w:lang w:eastAsia="fr-FR"/>
        </w:rPr>
        <w:t xml:space="preserve">(Articles 22 to 28) </w:t>
      </w:r>
      <w:r w:rsidR="00D35AAA" w:rsidRPr="00417E09">
        <w:rPr>
          <w:rFonts w:ascii="Verdana" w:hAnsi="Verdana" w:cstheme="minorHAnsi"/>
          <w:sz w:val="20"/>
          <w:lang w:eastAsia="fr-FR"/>
        </w:rPr>
        <w:t>geared towards increasing</w:t>
      </w:r>
      <w:r w:rsidR="00CB368D" w:rsidRPr="00417E09">
        <w:rPr>
          <w:rFonts w:ascii="Verdana" w:hAnsi="Verdana" w:cstheme="minorHAnsi"/>
          <w:sz w:val="20"/>
          <w:lang w:eastAsia="fr-FR"/>
        </w:rPr>
        <w:t xml:space="preserve"> the transparency of the selection process by putting in place fixed deadlines, uniform procedural stages and publication requirements, as well as involving the State Prosecutorial Council in this process. </w:t>
      </w:r>
      <w:r w:rsidR="00D35AAA" w:rsidRPr="00417E09">
        <w:rPr>
          <w:rFonts w:ascii="Verdana" w:hAnsi="Verdana" w:cstheme="minorHAnsi"/>
          <w:sz w:val="20"/>
          <w:lang w:eastAsia="fr-FR"/>
        </w:rPr>
        <w:t>In particular, the State Prosecutorial Council is responsible for making a public call for candidatures and gathering thereafter the received CVs and proposed work programmes of each individual candidate. It subsequently sends to the Government the list of candidates (in no ranking order). The Government is then to make its choice</w:t>
      </w:r>
      <w:r w:rsidR="00BB70F4" w:rsidRPr="00417E09">
        <w:rPr>
          <w:rFonts w:ascii="Verdana" w:hAnsi="Verdana" w:cstheme="minorHAnsi"/>
          <w:sz w:val="20"/>
          <w:lang w:eastAsia="fr-FR"/>
        </w:rPr>
        <w:t>; it</w:t>
      </w:r>
      <w:r w:rsidR="00D35AAA" w:rsidRPr="00417E09">
        <w:rPr>
          <w:rFonts w:ascii="Verdana" w:hAnsi="Verdana" w:cstheme="minorHAnsi"/>
          <w:sz w:val="20"/>
          <w:lang w:eastAsia="fr-FR"/>
        </w:rPr>
        <w:t xml:space="preserve"> may consult the Judiciary Committee of Parliament for a </w:t>
      </w:r>
      <w:r w:rsidR="00BB70F4" w:rsidRPr="00417E09">
        <w:rPr>
          <w:rFonts w:ascii="Verdana" w:hAnsi="Verdana" w:cstheme="minorHAnsi"/>
          <w:sz w:val="20"/>
          <w:lang w:eastAsia="fr-FR"/>
        </w:rPr>
        <w:t xml:space="preserve">prior </w:t>
      </w:r>
      <w:r w:rsidR="00D35AAA" w:rsidRPr="00417E09">
        <w:rPr>
          <w:rFonts w:ascii="Verdana" w:hAnsi="Verdana" w:cstheme="minorHAnsi"/>
          <w:sz w:val="20"/>
          <w:lang w:eastAsia="fr-FR"/>
        </w:rPr>
        <w:t>non-binding opinion</w:t>
      </w:r>
      <w:r w:rsidR="00BB70F4" w:rsidRPr="00417E09">
        <w:rPr>
          <w:rFonts w:ascii="Verdana" w:hAnsi="Verdana" w:cstheme="minorHAnsi"/>
          <w:sz w:val="20"/>
          <w:lang w:eastAsia="fr-FR"/>
        </w:rPr>
        <w:t xml:space="preserve"> (the opinion is publicly announced)</w:t>
      </w:r>
      <w:r w:rsidR="00D35AAA" w:rsidRPr="00417E09">
        <w:rPr>
          <w:rFonts w:ascii="Verdana" w:hAnsi="Verdana" w:cstheme="minorHAnsi"/>
          <w:sz w:val="20"/>
          <w:lang w:eastAsia="fr-FR"/>
        </w:rPr>
        <w:t>. Formal appointment of the Prosecutor General is referred to Parliament on the basis of the Government’s proposal. Parliament could in theory reject the Government’s choice</w:t>
      </w:r>
      <w:r w:rsidR="00BB70F4" w:rsidRPr="00417E09">
        <w:rPr>
          <w:rFonts w:ascii="Verdana" w:hAnsi="Verdana" w:cstheme="minorHAnsi"/>
          <w:sz w:val="20"/>
          <w:lang w:eastAsia="fr-FR"/>
        </w:rPr>
        <w:t xml:space="preserve"> (and the Government should then ch</w:t>
      </w:r>
      <w:r w:rsidR="00310EDA" w:rsidRPr="00417E09">
        <w:rPr>
          <w:rFonts w:ascii="Verdana" w:hAnsi="Verdana" w:cstheme="minorHAnsi"/>
          <w:sz w:val="20"/>
          <w:lang w:eastAsia="fr-FR"/>
        </w:rPr>
        <w:t>o</w:t>
      </w:r>
      <w:r w:rsidR="00BB70F4" w:rsidRPr="00417E09">
        <w:rPr>
          <w:rFonts w:ascii="Verdana" w:hAnsi="Verdana" w:cstheme="minorHAnsi"/>
          <w:sz w:val="20"/>
          <w:lang w:eastAsia="fr-FR"/>
        </w:rPr>
        <w:t xml:space="preserve">ose another person from the pre-established list of </w:t>
      </w:r>
      <w:r w:rsidR="00BB70F4" w:rsidRPr="00417E09">
        <w:rPr>
          <w:rFonts w:ascii="Verdana" w:hAnsi="Verdana" w:cstheme="minorHAnsi"/>
          <w:sz w:val="20"/>
          <w:lang w:eastAsia="fr-FR"/>
        </w:rPr>
        <w:lastRenderedPageBreak/>
        <w:t>candidates)</w:t>
      </w:r>
      <w:r w:rsidR="00D35AAA" w:rsidRPr="00417E09">
        <w:rPr>
          <w:rFonts w:ascii="Verdana" w:hAnsi="Verdana" w:cstheme="minorHAnsi"/>
          <w:sz w:val="20"/>
          <w:lang w:eastAsia="fr-FR"/>
        </w:rPr>
        <w:t xml:space="preserve">, but has never done so to date. </w:t>
      </w:r>
      <w:r w:rsidR="00DF626C" w:rsidRPr="00417E09">
        <w:rPr>
          <w:rFonts w:ascii="Verdana" w:hAnsi="Verdana" w:cstheme="minorHAnsi"/>
          <w:sz w:val="20"/>
          <w:lang w:eastAsia="fr-FR"/>
        </w:rPr>
        <w:t>No one can be elected to th</w:t>
      </w:r>
      <w:r w:rsidR="00BB70F4" w:rsidRPr="00417E09">
        <w:rPr>
          <w:rFonts w:ascii="Verdana" w:hAnsi="Verdana" w:cstheme="minorHAnsi"/>
          <w:sz w:val="20"/>
          <w:lang w:eastAsia="fr-FR"/>
        </w:rPr>
        <w:t xml:space="preserve">e </w:t>
      </w:r>
      <w:r w:rsidR="00DF626C" w:rsidRPr="00417E09">
        <w:rPr>
          <w:rFonts w:ascii="Verdana" w:hAnsi="Verdana" w:cstheme="minorHAnsi"/>
          <w:sz w:val="20"/>
          <w:lang w:eastAsia="fr-FR"/>
        </w:rPr>
        <w:t>position</w:t>
      </w:r>
      <w:r w:rsidR="00BB70F4" w:rsidRPr="00417E09">
        <w:rPr>
          <w:rFonts w:ascii="Verdana" w:hAnsi="Verdana" w:cstheme="minorHAnsi"/>
          <w:sz w:val="20"/>
          <w:lang w:eastAsia="fr-FR"/>
        </w:rPr>
        <w:t xml:space="preserve"> of Prosecutor General</w:t>
      </w:r>
      <w:r w:rsidR="00DF626C" w:rsidRPr="00417E09">
        <w:rPr>
          <w:rFonts w:ascii="Verdana" w:hAnsi="Verdana" w:cstheme="minorHAnsi"/>
          <w:sz w:val="20"/>
          <w:lang w:eastAsia="fr-FR"/>
        </w:rPr>
        <w:t xml:space="preserve"> more than twice.</w:t>
      </w:r>
      <w:r w:rsidR="00F467C0" w:rsidRPr="00417E09">
        <w:rPr>
          <w:rFonts w:ascii="Verdana" w:hAnsi="Verdana" w:cstheme="minorHAnsi"/>
          <w:bCs/>
          <w:sz w:val="20"/>
        </w:rPr>
        <w:t xml:space="preserve"> </w:t>
      </w:r>
      <w:r w:rsidR="00EE3ADA" w:rsidRPr="00417E09">
        <w:rPr>
          <w:rFonts w:ascii="Verdana" w:hAnsi="Verdana" w:cstheme="minorHAnsi"/>
          <w:sz w:val="20"/>
          <w:lang w:eastAsia="fr-FR"/>
        </w:rPr>
        <w:t xml:space="preserve">The Act on the State Attorney’s Office </w:t>
      </w:r>
      <w:r w:rsidR="00073566">
        <w:rPr>
          <w:rFonts w:ascii="Verdana" w:hAnsi="Verdana" w:cstheme="minorHAnsi"/>
          <w:sz w:val="20"/>
          <w:lang w:eastAsia="fr-FR"/>
        </w:rPr>
        <w:t xml:space="preserve">was </w:t>
      </w:r>
      <w:r w:rsidR="00EE3ADA" w:rsidRPr="00417E09">
        <w:rPr>
          <w:rFonts w:ascii="Verdana" w:hAnsi="Verdana" w:cstheme="minorHAnsi"/>
          <w:sz w:val="20"/>
          <w:lang w:eastAsia="fr-FR"/>
        </w:rPr>
        <w:t>adopted on 25 July 2018 and entered into force</w:t>
      </w:r>
      <w:r w:rsidR="00BB70F4" w:rsidRPr="00417E09">
        <w:rPr>
          <w:rFonts w:ascii="Verdana" w:hAnsi="Verdana" w:cstheme="minorHAnsi"/>
          <w:sz w:val="20"/>
          <w:lang w:eastAsia="fr-FR"/>
        </w:rPr>
        <w:t xml:space="preserve"> on 1 September 2018. </w:t>
      </w:r>
      <w:r w:rsidR="002D5AC2" w:rsidRPr="00417E09">
        <w:rPr>
          <w:rFonts w:ascii="Verdana" w:hAnsi="Verdana" w:cstheme="minorHAnsi"/>
          <w:sz w:val="20"/>
          <w:lang w:eastAsia="fr-FR"/>
        </w:rPr>
        <w:t xml:space="preserve">The authorities recognise that additional retuning/further implementing regulations may well be needed in this domain once experience with the new rules is gathered. </w:t>
      </w:r>
    </w:p>
    <w:p w:rsidR="00CB5F4C" w:rsidRPr="00417E09" w:rsidRDefault="00CB5F4C" w:rsidP="00CB5F4C">
      <w:pPr>
        <w:pStyle w:val="question"/>
        <w:numPr>
          <w:ilvl w:val="0"/>
          <w:numId w:val="0"/>
        </w:numPr>
        <w:ind w:left="567"/>
        <w:contextualSpacing/>
        <w:rPr>
          <w:rFonts w:ascii="Verdana" w:hAnsi="Verdana" w:cstheme="minorHAnsi"/>
          <w:bCs/>
          <w:sz w:val="20"/>
        </w:rPr>
      </w:pPr>
    </w:p>
    <w:p w:rsidR="003B1058" w:rsidRPr="004457F3" w:rsidRDefault="00CB5F4C" w:rsidP="00C22D2E">
      <w:pPr>
        <w:pStyle w:val="question"/>
        <w:numPr>
          <w:ilvl w:val="0"/>
          <w:numId w:val="14"/>
        </w:numPr>
        <w:tabs>
          <w:tab w:val="left" w:pos="567"/>
        </w:tabs>
        <w:contextualSpacing/>
        <w:rPr>
          <w:rFonts w:ascii="Verdana" w:hAnsi="Verdana" w:cstheme="minorHAnsi"/>
          <w:bCs/>
          <w:sz w:val="20"/>
        </w:rPr>
      </w:pPr>
      <w:r w:rsidRPr="00417E09">
        <w:rPr>
          <w:rFonts w:ascii="Verdana" w:hAnsi="Verdana" w:cstheme="minorHAnsi"/>
          <w:sz w:val="20"/>
          <w:u w:val="single"/>
          <w:lang w:eastAsia="fr-FR"/>
        </w:rPr>
        <w:t>GRECO</w:t>
      </w:r>
      <w:r w:rsidRPr="00417E09">
        <w:rPr>
          <w:rFonts w:ascii="Verdana" w:hAnsi="Verdana" w:cstheme="minorHAnsi"/>
          <w:sz w:val="20"/>
          <w:lang w:eastAsia="fr-FR"/>
        </w:rPr>
        <w:t xml:space="preserve"> </w:t>
      </w:r>
      <w:r w:rsidR="00D1714C" w:rsidRPr="00417E09">
        <w:rPr>
          <w:rFonts w:ascii="Verdana" w:hAnsi="Verdana" w:cstheme="minorHAnsi"/>
          <w:sz w:val="20"/>
          <w:lang w:eastAsia="fr-FR"/>
        </w:rPr>
        <w:t>takes note of</w:t>
      </w:r>
      <w:r w:rsidR="00AF48A0" w:rsidRPr="00417E09">
        <w:rPr>
          <w:rFonts w:ascii="Verdana" w:hAnsi="Verdana" w:cstheme="minorHAnsi"/>
          <w:sz w:val="20"/>
          <w:lang w:eastAsia="fr-FR"/>
        </w:rPr>
        <w:t xml:space="preserve"> the </w:t>
      </w:r>
      <w:r w:rsidR="00073566">
        <w:rPr>
          <w:rFonts w:ascii="Verdana" w:hAnsi="Verdana" w:cstheme="minorHAnsi"/>
          <w:sz w:val="20"/>
          <w:lang w:eastAsia="fr-FR"/>
        </w:rPr>
        <w:t xml:space="preserve">new </w:t>
      </w:r>
      <w:r w:rsidR="00073566" w:rsidRPr="00417E09">
        <w:rPr>
          <w:rFonts w:ascii="Verdana" w:hAnsi="Verdana" w:cstheme="minorHAnsi"/>
          <w:sz w:val="20"/>
          <w:lang w:eastAsia="fr-FR"/>
        </w:rPr>
        <w:t>Act on the State Attorney’s Office</w:t>
      </w:r>
      <w:r w:rsidR="00D043B8" w:rsidRPr="00417E09">
        <w:rPr>
          <w:rFonts w:ascii="Verdana" w:hAnsi="Verdana" w:cstheme="minorHAnsi"/>
          <w:sz w:val="20"/>
          <w:lang w:eastAsia="fr-FR"/>
        </w:rPr>
        <w:t xml:space="preserve"> establishing additional </w:t>
      </w:r>
      <w:r w:rsidR="00D043B8" w:rsidRPr="004457F3">
        <w:rPr>
          <w:rFonts w:ascii="Verdana" w:hAnsi="Verdana" w:cstheme="minorHAnsi"/>
          <w:sz w:val="20"/>
          <w:lang w:eastAsia="fr-FR"/>
        </w:rPr>
        <w:t xml:space="preserve">transparency requirements in the system of selection of the Prosecutor General, as well </w:t>
      </w:r>
      <w:r w:rsidR="003B1058" w:rsidRPr="004457F3">
        <w:rPr>
          <w:rFonts w:ascii="Verdana" w:hAnsi="Verdana" w:cstheme="minorHAnsi"/>
          <w:sz w:val="20"/>
          <w:lang w:eastAsia="fr-FR"/>
        </w:rPr>
        <w:t xml:space="preserve">as limiting mandate renewal. </w:t>
      </w:r>
      <w:r w:rsidR="00D1714C" w:rsidRPr="004457F3">
        <w:rPr>
          <w:rFonts w:ascii="Verdana" w:hAnsi="Verdana" w:cstheme="minorHAnsi"/>
          <w:sz w:val="20"/>
          <w:lang w:eastAsia="fr-FR"/>
        </w:rPr>
        <w:t>In light of the above, GRECO accepts that the issue at stake has been considered with legislative changes occurring thereafter</w:t>
      </w:r>
      <w:r w:rsidR="003B1058" w:rsidRPr="004457F3">
        <w:rPr>
          <w:rFonts w:ascii="Verdana" w:hAnsi="Verdana" w:cstheme="minorHAnsi"/>
          <w:sz w:val="20"/>
          <w:lang w:eastAsia="fr-FR"/>
        </w:rPr>
        <w:t>. C</w:t>
      </w:r>
      <w:r w:rsidR="00D1714C" w:rsidRPr="004457F3">
        <w:rPr>
          <w:rFonts w:ascii="Verdana" w:hAnsi="Verdana" w:cstheme="minorHAnsi"/>
          <w:sz w:val="20"/>
          <w:lang w:eastAsia="fr-FR"/>
        </w:rPr>
        <w:t xml:space="preserve">onsequently, recommendation ix is to be regarded as </w:t>
      </w:r>
      <w:r w:rsidR="00310EDA" w:rsidRPr="004457F3">
        <w:rPr>
          <w:rFonts w:ascii="Verdana" w:hAnsi="Verdana" w:cstheme="minorHAnsi"/>
          <w:sz w:val="20"/>
          <w:lang w:eastAsia="fr-FR"/>
        </w:rPr>
        <w:t>complied with</w:t>
      </w:r>
      <w:r w:rsidR="00D1714C" w:rsidRPr="004457F3">
        <w:rPr>
          <w:rFonts w:ascii="Verdana" w:hAnsi="Verdana" w:cstheme="minorHAnsi"/>
          <w:sz w:val="20"/>
          <w:lang w:eastAsia="fr-FR"/>
        </w:rPr>
        <w:t xml:space="preserve">. </w:t>
      </w:r>
    </w:p>
    <w:p w:rsidR="003B1058" w:rsidRPr="004457F3" w:rsidRDefault="003B1058" w:rsidP="003B1058">
      <w:pPr>
        <w:pStyle w:val="Odlomakpopisa"/>
        <w:rPr>
          <w:rFonts w:cstheme="minorHAnsi"/>
          <w:lang w:eastAsia="fr-FR"/>
        </w:rPr>
      </w:pPr>
    </w:p>
    <w:p w:rsidR="00C22D2E" w:rsidRPr="004457F3" w:rsidRDefault="00D1714C" w:rsidP="00AF0D68">
      <w:pPr>
        <w:pStyle w:val="question"/>
        <w:numPr>
          <w:ilvl w:val="0"/>
          <w:numId w:val="14"/>
        </w:numPr>
        <w:tabs>
          <w:tab w:val="left" w:pos="567"/>
        </w:tabs>
        <w:contextualSpacing/>
        <w:rPr>
          <w:rFonts w:ascii="Verdana" w:hAnsi="Verdana" w:cstheme="minorHAnsi"/>
          <w:bCs/>
          <w:sz w:val="20"/>
        </w:rPr>
      </w:pPr>
      <w:r w:rsidRPr="004457F3">
        <w:rPr>
          <w:rFonts w:ascii="Verdana" w:hAnsi="Verdana" w:cstheme="minorHAnsi"/>
          <w:sz w:val="20"/>
          <w:lang w:eastAsia="fr-FR"/>
        </w:rPr>
        <w:t>Having said that, GRECO is, however</w:t>
      </w:r>
      <w:r w:rsidR="00C22D2E" w:rsidRPr="004457F3">
        <w:rPr>
          <w:rFonts w:ascii="Verdana" w:hAnsi="Verdana" w:cstheme="minorHAnsi"/>
          <w:sz w:val="20"/>
          <w:lang w:eastAsia="fr-FR"/>
        </w:rPr>
        <w:t>,</w:t>
      </w:r>
      <w:r w:rsidRPr="004457F3">
        <w:rPr>
          <w:rFonts w:ascii="Verdana" w:hAnsi="Verdana" w:cstheme="minorHAnsi"/>
          <w:sz w:val="20"/>
          <w:lang w:eastAsia="fr-FR"/>
        </w:rPr>
        <w:t xml:space="preserve"> of the view that </w:t>
      </w:r>
      <w:r w:rsidR="00C22D2E" w:rsidRPr="004457F3">
        <w:rPr>
          <w:rFonts w:ascii="Verdana" w:hAnsi="Verdana" w:cstheme="minorHAnsi"/>
          <w:sz w:val="20"/>
          <w:lang w:eastAsia="fr-FR"/>
        </w:rPr>
        <w:t>further transparency</w:t>
      </w:r>
      <w:r w:rsidR="003B1058" w:rsidRPr="004457F3">
        <w:rPr>
          <w:rFonts w:ascii="Verdana" w:hAnsi="Verdana" w:cstheme="minorHAnsi"/>
          <w:sz w:val="20"/>
          <w:lang w:eastAsia="fr-FR"/>
        </w:rPr>
        <w:t xml:space="preserve"> and objectivity</w:t>
      </w:r>
      <w:r w:rsidR="00C22D2E" w:rsidRPr="004457F3">
        <w:rPr>
          <w:rFonts w:ascii="Verdana" w:hAnsi="Verdana" w:cstheme="minorHAnsi"/>
          <w:sz w:val="20"/>
          <w:lang w:eastAsia="fr-FR"/>
        </w:rPr>
        <w:t xml:space="preserve"> assurances are to be infused in the system of</w:t>
      </w:r>
      <w:r w:rsidR="00AF0D68" w:rsidRPr="004457F3">
        <w:rPr>
          <w:rFonts w:ascii="Verdana" w:hAnsi="Verdana" w:cstheme="minorHAnsi"/>
          <w:sz w:val="20"/>
          <w:lang w:eastAsia="fr-FR"/>
        </w:rPr>
        <w:t xml:space="preserve"> selection and</w:t>
      </w:r>
      <w:r w:rsidR="00C22D2E" w:rsidRPr="004457F3">
        <w:rPr>
          <w:rFonts w:ascii="Verdana" w:hAnsi="Verdana" w:cstheme="minorHAnsi"/>
          <w:sz w:val="20"/>
          <w:lang w:eastAsia="fr-FR"/>
        </w:rPr>
        <w:t xml:space="preserve"> appointment of the Prosecutor General. </w:t>
      </w:r>
      <w:r w:rsidR="00F8434C" w:rsidRPr="004457F3">
        <w:rPr>
          <w:rFonts w:ascii="Verdana" w:hAnsi="Verdana" w:cstheme="minorHAnsi"/>
          <w:sz w:val="20"/>
          <w:lang w:eastAsia="fr-FR"/>
        </w:rPr>
        <w:t>While</w:t>
      </w:r>
      <w:r w:rsidR="003B1058" w:rsidRPr="004457F3">
        <w:rPr>
          <w:rFonts w:ascii="Verdana" w:hAnsi="Verdana" w:cstheme="minorHAnsi"/>
          <w:sz w:val="20"/>
          <w:lang w:eastAsia="fr-FR"/>
        </w:rPr>
        <w:t xml:space="preserve"> GRECO recognised </w:t>
      </w:r>
      <w:r w:rsidR="00F8434C" w:rsidRPr="004457F3">
        <w:rPr>
          <w:rFonts w:ascii="Verdana" w:hAnsi="Verdana" w:cstheme="minorHAnsi"/>
          <w:sz w:val="20"/>
          <w:lang w:eastAsia="fr-FR"/>
        </w:rPr>
        <w:t xml:space="preserve">that the </w:t>
      </w:r>
      <w:r w:rsidR="00AF0D68" w:rsidRPr="004457F3">
        <w:rPr>
          <w:rFonts w:ascii="Verdana" w:hAnsi="Verdana" w:cstheme="minorHAnsi"/>
          <w:sz w:val="20"/>
          <w:lang w:eastAsia="fr-FR"/>
        </w:rPr>
        <w:t>participation</w:t>
      </w:r>
      <w:r w:rsidR="00F8434C" w:rsidRPr="004457F3">
        <w:rPr>
          <w:rFonts w:ascii="Verdana" w:hAnsi="Verdana" w:cstheme="minorHAnsi"/>
          <w:sz w:val="20"/>
          <w:lang w:eastAsia="fr-FR"/>
        </w:rPr>
        <w:t xml:space="preserve"> of the executive/legislative in the appointment process of a Prosecutor General is not uncommon in Europe, it also stressed its preference for a selection procedure where professional/non-political expertise is involved with a view to preventing risks of improper political influence or pressure.</w:t>
      </w:r>
      <w:r w:rsidR="00302C29" w:rsidRPr="004457F3">
        <w:rPr>
          <w:rFonts w:ascii="Verdana" w:hAnsi="Verdana" w:cstheme="minorHAnsi"/>
          <w:sz w:val="20"/>
          <w:lang w:eastAsia="fr-FR"/>
        </w:rPr>
        <w:t xml:space="preserve"> In this connection, GRECO specifically called for </w:t>
      </w:r>
      <w:r w:rsidR="00302C29" w:rsidRPr="004457F3">
        <w:rPr>
          <w:rFonts w:ascii="Verdana" w:hAnsi="Verdana" w:cstheme="minorHAnsi"/>
          <w:sz w:val="20"/>
          <w:u w:val="single"/>
          <w:lang w:eastAsia="fr-FR"/>
        </w:rPr>
        <w:t>decisive involvement</w:t>
      </w:r>
      <w:r w:rsidR="00302C29" w:rsidRPr="004457F3">
        <w:rPr>
          <w:rFonts w:ascii="Verdana" w:hAnsi="Verdana" w:cstheme="minorHAnsi"/>
          <w:sz w:val="20"/>
          <w:lang w:eastAsia="fr-FR"/>
        </w:rPr>
        <w:t xml:space="preserve"> of the State Prosecutorial Council. With the new </w:t>
      </w:r>
      <w:r w:rsidR="00073566">
        <w:rPr>
          <w:rFonts w:ascii="Verdana" w:hAnsi="Verdana" w:cstheme="minorHAnsi"/>
          <w:sz w:val="20"/>
          <w:lang w:eastAsia="fr-FR"/>
        </w:rPr>
        <w:t>law</w:t>
      </w:r>
      <w:r w:rsidR="00302C29" w:rsidRPr="004457F3">
        <w:rPr>
          <w:rFonts w:ascii="Verdana" w:hAnsi="Verdana" w:cstheme="minorHAnsi"/>
          <w:sz w:val="20"/>
          <w:lang w:eastAsia="fr-FR"/>
        </w:rPr>
        <w:t>, the State Prosecutorial Council is merely given a depositary role:</w:t>
      </w:r>
      <w:r w:rsidR="00F8434C" w:rsidRPr="004457F3">
        <w:rPr>
          <w:rFonts w:ascii="Verdana" w:hAnsi="Verdana" w:cstheme="minorHAnsi"/>
          <w:sz w:val="20"/>
          <w:lang w:eastAsia="fr-FR"/>
        </w:rPr>
        <w:t xml:space="preserve"> it is to announce the public call, gather the submitted CVs and submit the list of candidates – in no order or ranking – to Government</w:t>
      </w:r>
      <w:r w:rsidR="00302C29" w:rsidRPr="004457F3">
        <w:rPr>
          <w:rFonts w:ascii="Verdana" w:hAnsi="Verdana" w:cstheme="minorHAnsi"/>
          <w:sz w:val="20"/>
          <w:lang w:eastAsia="fr-FR"/>
        </w:rPr>
        <w:t xml:space="preserve">. The subsequent selection and appointment procedures in the hands of Parliament and the Government remain as they were </w:t>
      </w:r>
      <w:r w:rsidR="00AF0D68" w:rsidRPr="004457F3">
        <w:rPr>
          <w:rFonts w:ascii="Verdana" w:hAnsi="Verdana" w:cstheme="minorHAnsi"/>
          <w:sz w:val="20"/>
          <w:lang w:eastAsia="fr-FR"/>
        </w:rPr>
        <w:t xml:space="preserve">during the </w:t>
      </w:r>
      <w:r w:rsidR="00302C29" w:rsidRPr="004457F3">
        <w:rPr>
          <w:rFonts w:ascii="Verdana" w:hAnsi="Verdana" w:cstheme="minorHAnsi"/>
          <w:sz w:val="20"/>
          <w:lang w:eastAsia="fr-FR"/>
        </w:rPr>
        <w:t xml:space="preserve">on-site evaluation visit. </w:t>
      </w:r>
      <w:r w:rsidR="00AF0D68" w:rsidRPr="004457F3">
        <w:rPr>
          <w:rFonts w:ascii="Verdana" w:hAnsi="Verdana" w:cstheme="minorHAnsi"/>
          <w:sz w:val="20"/>
          <w:lang w:eastAsia="fr-FR"/>
        </w:rPr>
        <w:t xml:space="preserve">At the time, </w:t>
      </w:r>
      <w:r w:rsidR="00302C29" w:rsidRPr="004457F3">
        <w:rPr>
          <w:rFonts w:ascii="Verdana" w:hAnsi="Verdana" w:cstheme="minorHAnsi"/>
          <w:sz w:val="20"/>
          <w:lang w:eastAsia="fr-FR"/>
        </w:rPr>
        <w:t>GRECO already expressed its misgivings regarding the need for greater clarity of the Government proposal and the criteria upon which it is based</w:t>
      </w:r>
      <w:r w:rsidR="00AF0D68" w:rsidRPr="004457F3">
        <w:rPr>
          <w:rFonts w:ascii="Verdana" w:hAnsi="Verdana" w:cstheme="minorHAnsi"/>
          <w:sz w:val="20"/>
          <w:lang w:eastAsia="fr-FR"/>
        </w:rPr>
        <w:t xml:space="preserve">. In light of the foregoing considerations, </w:t>
      </w:r>
      <w:r w:rsidR="00C22D2E" w:rsidRPr="004457F3">
        <w:rPr>
          <w:rFonts w:ascii="Verdana" w:hAnsi="Verdana" w:cstheme="minorHAnsi"/>
          <w:sz w:val="20"/>
          <w:lang w:eastAsia="fr-FR"/>
        </w:rPr>
        <w:t>GRECO</w:t>
      </w:r>
      <w:r w:rsidR="00D043B8" w:rsidRPr="004457F3">
        <w:rPr>
          <w:rFonts w:ascii="Verdana" w:hAnsi="Verdana" w:cstheme="minorHAnsi"/>
          <w:sz w:val="20"/>
          <w:lang w:eastAsia="fr-FR"/>
        </w:rPr>
        <w:t xml:space="preserve"> can only encourage</w:t>
      </w:r>
      <w:r w:rsidR="00C22D2E" w:rsidRPr="004457F3">
        <w:rPr>
          <w:rFonts w:ascii="Verdana" w:hAnsi="Verdana" w:cstheme="minorHAnsi"/>
          <w:sz w:val="20"/>
          <w:lang w:eastAsia="fr-FR"/>
        </w:rPr>
        <w:t xml:space="preserve"> the authorities to</w:t>
      </w:r>
      <w:r w:rsidR="00AF0D68" w:rsidRPr="004457F3">
        <w:rPr>
          <w:rFonts w:ascii="Verdana" w:hAnsi="Verdana" w:cstheme="minorHAnsi"/>
          <w:sz w:val="20"/>
          <w:lang w:eastAsia="fr-FR"/>
        </w:rPr>
        <w:t xml:space="preserve"> </w:t>
      </w:r>
      <w:r w:rsidR="00593F2C" w:rsidRPr="004457F3">
        <w:rPr>
          <w:rFonts w:ascii="Verdana" w:hAnsi="Verdana" w:cstheme="minorHAnsi"/>
          <w:sz w:val="20"/>
          <w:lang w:eastAsia="fr-FR"/>
        </w:rPr>
        <w:t xml:space="preserve">further </w:t>
      </w:r>
      <w:r w:rsidR="00AF0D68" w:rsidRPr="004457F3">
        <w:rPr>
          <w:rFonts w:ascii="Verdana" w:hAnsi="Verdana" w:cstheme="minorHAnsi"/>
          <w:sz w:val="20"/>
          <w:lang w:eastAsia="fr-FR"/>
        </w:rPr>
        <w:t>advance in their efforts to increase the transparency and minimise risks of improper political influence in the appointment of the Prosecutor General</w:t>
      </w:r>
      <w:r w:rsidR="00C22D2E" w:rsidRPr="004457F3">
        <w:rPr>
          <w:rFonts w:ascii="Verdana" w:hAnsi="Verdana" w:cstheme="minorHAnsi"/>
          <w:sz w:val="20"/>
          <w:lang w:eastAsia="fr-FR"/>
        </w:rPr>
        <w:t>.</w:t>
      </w:r>
    </w:p>
    <w:p w:rsidR="00D1714C" w:rsidRPr="00C22D2E" w:rsidRDefault="00D1714C" w:rsidP="00C22D2E">
      <w:pPr>
        <w:pStyle w:val="question"/>
        <w:numPr>
          <w:ilvl w:val="0"/>
          <w:numId w:val="0"/>
        </w:numPr>
        <w:tabs>
          <w:tab w:val="left" w:pos="567"/>
        </w:tabs>
        <w:ind w:left="567"/>
        <w:contextualSpacing/>
        <w:rPr>
          <w:rFonts w:ascii="Verdana" w:hAnsi="Verdana" w:cstheme="minorHAnsi"/>
          <w:bCs/>
          <w:sz w:val="20"/>
        </w:rPr>
      </w:pPr>
    </w:p>
    <w:p w:rsidR="00CB5F4C" w:rsidRPr="009C1A10" w:rsidRDefault="00CB5F4C" w:rsidP="00CB5F4C">
      <w:pPr>
        <w:pStyle w:val="question"/>
        <w:numPr>
          <w:ilvl w:val="0"/>
          <w:numId w:val="14"/>
        </w:numPr>
        <w:tabs>
          <w:tab w:val="left" w:pos="567"/>
        </w:tabs>
        <w:contextualSpacing/>
        <w:rPr>
          <w:rFonts w:ascii="Verdana" w:hAnsi="Verdana" w:cstheme="minorHAnsi"/>
          <w:b/>
          <w:bCs/>
          <w:i/>
          <w:sz w:val="20"/>
        </w:rPr>
      </w:pPr>
      <w:r w:rsidRPr="00DA1EC6">
        <w:rPr>
          <w:rFonts w:ascii="Verdana" w:hAnsi="Verdana" w:cstheme="minorHAnsi"/>
          <w:sz w:val="20"/>
          <w:u w:val="single"/>
        </w:rPr>
        <w:t>GRECO concludes that recommendation</w:t>
      </w:r>
      <w:r>
        <w:rPr>
          <w:rFonts w:ascii="Verdana" w:hAnsi="Verdana" w:cstheme="minorHAnsi"/>
          <w:sz w:val="20"/>
          <w:u w:val="single"/>
        </w:rPr>
        <w:t xml:space="preserve"> </w:t>
      </w:r>
      <w:r w:rsidR="009C1A10">
        <w:rPr>
          <w:rFonts w:ascii="Verdana" w:hAnsi="Verdana" w:cstheme="minorHAnsi"/>
          <w:sz w:val="20"/>
          <w:u w:val="single"/>
        </w:rPr>
        <w:t>ix</w:t>
      </w:r>
      <w:r w:rsidR="00BD2BC3">
        <w:rPr>
          <w:rFonts w:ascii="Verdana" w:hAnsi="Verdana" w:cstheme="minorHAnsi"/>
          <w:sz w:val="20"/>
          <w:u w:val="single"/>
        </w:rPr>
        <w:t xml:space="preserve"> </w:t>
      </w:r>
      <w:r w:rsidR="00D043B8">
        <w:rPr>
          <w:rFonts w:ascii="Verdana" w:hAnsi="Verdana" w:cstheme="minorHAnsi"/>
          <w:sz w:val="20"/>
          <w:u w:val="single"/>
        </w:rPr>
        <w:t>has been deal</w:t>
      </w:r>
      <w:r w:rsidR="00997AB3">
        <w:rPr>
          <w:rFonts w:ascii="Verdana" w:hAnsi="Verdana" w:cstheme="minorHAnsi"/>
          <w:sz w:val="20"/>
          <w:u w:val="single"/>
        </w:rPr>
        <w:t>t</w:t>
      </w:r>
      <w:r w:rsidR="00D043B8">
        <w:rPr>
          <w:rFonts w:ascii="Verdana" w:hAnsi="Verdana" w:cstheme="minorHAnsi"/>
          <w:sz w:val="20"/>
          <w:u w:val="single"/>
        </w:rPr>
        <w:t xml:space="preserve"> with in a satisfactory manner</w:t>
      </w:r>
      <w:r w:rsidR="00BD2BC3" w:rsidRPr="004611D0">
        <w:rPr>
          <w:rFonts w:ascii="Verdana" w:hAnsi="Verdana" w:cstheme="minorHAnsi"/>
          <w:sz w:val="20"/>
        </w:rPr>
        <w:t>.</w:t>
      </w:r>
      <w:r w:rsidR="005F5A32">
        <w:rPr>
          <w:rFonts w:ascii="Verdana" w:hAnsi="Verdana" w:cstheme="minorHAnsi"/>
          <w:sz w:val="20"/>
          <w:u w:val="single"/>
        </w:rPr>
        <w:t xml:space="preserve"> </w:t>
      </w:r>
    </w:p>
    <w:p w:rsidR="005F06C8" w:rsidRDefault="005F06C8">
      <w:pPr>
        <w:spacing w:after="0" w:line="240" w:lineRule="auto"/>
        <w:rPr>
          <w:rFonts w:ascii="Verdana" w:hAnsi="Verdana" w:cstheme="minorHAnsi"/>
          <w:b/>
          <w:sz w:val="20"/>
          <w:szCs w:val="20"/>
        </w:rPr>
      </w:pPr>
    </w:p>
    <w:p w:rsidR="005F07BA" w:rsidRPr="00D359F6" w:rsidRDefault="005F07BA" w:rsidP="00AA7373">
      <w:pPr>
        <w:tabs>
          <w:tab w:val="left" w:pos="567"/>
        </w:tabs>
        <w:spacing w:after="0" w:line="240" w:lineRule="auto"/>
        <w:contextualSpacing/>
        <w:jc w:val="both"/>
        <w:rPr>
          <w:rFonts w:ascii="Verdana" w:hAnsi="Verdana" w:cstheme="minorHAnsi"/>
          <w:b/>
          <w:sz w:val="20"/>
          <w:szCs w:val="20"/>
          <w:u w:val="single"/>
        </w:rPr>
      </w:pPr>
      <w:r w:rsidRPr="00D359F6">
        <w:rPr>
          <w:rFonts w:ascii="Verdana" w:hAnsi="Verdana" w:cstheme="minorHAnsi"/>
          <w:b/>
          <w:sz w:val="20"/>
          <w:szCs w:val="20"/>
        </w:rPr>
        <w:t>III.</w:t>
      </w:r>
      <w:r w:rsidRPr="00D359F6">
        <w:rPr>
          <w:rFonts w:ascii="Verdana" w:hAnsi="Verdana" w:cstheme="minorHAnsi"/>
          <w:b/>
          <w:sz w:val="20"/>
          <w:szCs w:val="20"/>
        </w:rPr>
        <w:tab/>
      </w:r>
      <w:r w:rsidRPr="00D359F6">
        <w:rPr>
          <w:rFonts w:ascii="Verdana" w:hAnsi="Verdana" w:cstheme="minorHAnsi"/>
          <w:b/>
          <w:sz w:val="20"/>
          <w:szCs w:val="20"/>
          <w:u w:val="single"/>
        </w:rPr>
        <w:t>CONCLUSIONS</w:t>
      </w:r>
    </w:p>
    <w:p w:rsidR="001906CB" w:rsidRPr="00E7300E" w:rsidRDefault="001906CB" w:rsidP="00E7300E">
      <w:pPr>
        <w:tabs>
          <w:tab w:val="left" w:pos="567"/>
        </w:tabs>
        <w:spacing w:after="0" w:line="240" w:lineRule="auto"/>
        <w:ind w:left="567"/>
        <w:contextualSpacing/>
        <w:jc w:val="both"/>
        <w:rPr>
          <w:rFonts w:ascii="Verdana" w:hAnsi="Verdana" w:cstheme="minorHAnsi"/>
          <w:sz w:val="20"/>
          <w:szCs w:val="20"/>
        </w:rPr>
      </w:pPr>
    </w:p>
    <w:p w:rsidR="009C1A10" w:rsidRPr="00F467C0" w:rsidRDefault="009C1A10" w:rsidP="009C1A10">
      <w:pPr>
        <w:pStyle w:val="question"/>
        <w:numPr>
          <w:ilvl w:val="0"/>
          <w:numId w:val="14"/>
        </w:numPr>
        <w:tabs>
          <w:tab w:val="left" w:pos="567"/>
        </w:tabs>
        <w:contextualSpacing/>
        <w:rPr>
          <w:rFonts w:ascii="Verdana" w:hAnsi="Verdana" w:cstheme="minorHAnsi"/>
          <w:sz w:val="20"/>
        </w:rPr>
      </w:pPr>
      <w:r w:rsidRPr="00F467C0">
        <w:rPr>
          <w:rFonts w:ascii="Verdana" w:hAnsi="Verdana" w:cstheme="minorHAnsi"/>
          <w:b/>
          <w:sz w:val="20"/>
        </w:rPr>
        <w:t xml:space="preserve">In view of the foregoing, GRECO concludes that Croatia has implemented satisfactorily </w:t>
      </w:r>
      <w:r w:rsidR="0034094C">
        <w:rPr>
          <w:rFonts w:ascii="Verdana" w:hAnsi="Verdana" w:cstheme="minorHAnsi"/>
          <w:b/>
          <w:sz w:val="20"/>
        </w:rPr>
        <w:t xml:space="preserve">or dealt with in a satisfactory manner </w:t>
      </w:r>
      <w:r w:rsidR="00F467C0" w:rsidRPr="00F467C0">
        <w:rPr>
          <w:rFonts w:ascii="Verdana" w:hAnsi="Verdana" w:cstheme="minorHAnsi"/>
          <w:b/>
          <w:sz w:val="20"/>
        </w:rPr>
        <w:t>f</w:t>
      </w:r>
      <w:r w:rsidR="00A643BF">
        <w:rPr>
          <w:rFonts w:ascii="Verdana" w:hAnsi="Verdana" w:cstheme="minorHAnsi"/>
          <w:b/>
          <w:sz w:val="20"/>
        </w:rPr>
        <w:t>ive</w:t>
      </w:r>
      <w:r w:rsidR="00F467C0" w:rsidRPr="00F467C0">
        <w:rPr>
          <w:rFonts w:ascii="Verdana" w:hAnsi="Verdana" w:cstheme="minorHAnsi"/>
          <w:b/>
          <w:sz w:val="20"/>
        </w:rPr>
        <w:t xml:space="preserve"> </w:t>
      </w:r>
      <w:r w:rsidRPr="00F467C0">
        <w:rPr>
          <w:rFonts w:ascii="Verdana" w:hAnsi="Verdana" w:cstheme="minorHAnsi"/>
          <w:b/>
          <w:sz w:val="20"/>
        </w:rPr>
        <w:t xml:space="preserve">of the eleven recommendations contained in the Fourth Round Evaluation Report. </w:t>
      </w:r>
      <w:r w:rsidRPr="00F467C0">
        <w:rPr>
          <w:rFonts w:ascii="Verdana" w:hAnsi="Verdana"/>
          <w:b/>
          <w:sz w:val="20"/>
        </w:rPr>
        <w:t>Out of the remaining recommendations,</w:t>
      </w:r>
      <w:r w:rsidR="00F467C0" w:rsidRPr="00F467C0">
        <w:rPr>
          <w:rFonts w:ascii="Verdana" w:hAnsi="Verdana"/>
          <w:b/>
          <w:sz w:val="20"/>
        </w:rPr>
        <w:t xml:space="preserve"> </w:t>
      </w:r>
      <w:r w:rsidR="00A643BF">
        <w:rPr>
          <w:rFonts w:ascii="Verdana" w:hAnsi="Verdana"/>
          <w:b/>
          <w:sz w:val="20"/>
        </w:rPr>
        <w:t xml:space="preserve">three </w:t>
      </w:r>
      <w:r w:rsidRPr="00F467C0">
        <w:rPr>
          <w:rFonts w:ascii="Verdana" w:hAnsi="Verdana"/>
          <w:b/>
          <w:sz w:val="20"/>
        </w:rPr>
        <w:t>have been partly implemented and</w:t>
      </w:r>
      <w:r w:rsidR="00F467C0" w:rsidRPr="00F467C0">
        <w:rPr>
          <w:rFonts w:ascii="Verdana" w:hAnsi="Verdana"/>
          <w:b/>
          <w:sz w:val="20"/>
        </w:rPr>
        <w:t xml:space="preserve"> three</w:t>
      </w:r>
      <w:r w:rsidRPr="00F467C0">
        <w:rPr>
          <w:rFonts w:ascii="Verdana" w:hAnsi="Verdana"/>
          <w:b/>
          <w:sz w:val="20"/>
        </w:rPr>
        <w:t xml:space="preserve"> not implemented.</w:t>
      </w:r>
    </w:p>
    <w:p w:rsidR="009C1A10" w:rsidRPr="008A6FDF" w:rsidRDefault="009C1A10" w:rsidP="009C1A10">
      <w:pPr>
        <w:pStyle w:val="question"/>
        <w:numPr>
          <w:ilvl w:val="0"/>
          <w:numId w:val="0"/>
        </w:numPr>
        <w:ind w:left="567"/>
        <w:contextualSpacing/>
        <w:rPr>
          <w:rFonts w:ascii="Verdana" w:hAnsi="Verdana" w:cstheme="minorHAnsi"/>
          <w:sz w:val="20"/>
        </w:rPr>
      </w:pPr>
    </w:p>
    <w:p w:rsidR="009C1A10" w:rsidRPr="00F467C0" w:rsidRDefault="009C1A10" w:rsidP="009C1A10">
      <w:pPr>
        <w:pStyle w:val="question"/>
        <w:numPr>
          <w:ilvl w:val="0"/>
          <w:numId w:val="14"/>
        </w:numPr>
        <w:tabs>
          <w:tab w:val="left" w:pos="567"/>
        </w:tabs>
        <w:contextualSpacing/>
        <w:rPr>
          <w:rFonts w:ascii="Verdana" w:hAnsi="Verdana" w:cstheme="minorHAnsi"/>
          <w:sz w:val="20"/>
        </w:rPr>
      </w:pPr>
      <w:r w:rsidRPr="00F467C0">
        <w:rPr>
          <w:rFonts w:ascii="Verdana" w:hAnsi="Verdana" w:cstheme="minorHAnsi"/>
          <w:sz w:val="20"/>
        </w:rPr>
        <w:t xml:space="preserve">More specifically, recommendations </w:t>
      </w:r>
      <w:r w:rsidR="00F467C0" w:rsidRPr="00F467C0">
        <w:rPr>
          <w:rFonts w:ascii="Verdana" w:hAnsi="Verdana" w:cstheme="minorHAnsi"/>
          <w:sz w:val="20"/>
        </w:rPr>
        <w:t>ii, v, vi and x</w:t>
      </w:r>
      <w:r w:rsidRPr="00F467C0">
        <w:rPr>
          <w:rFonts w:ascii="Verdana" w:hAnsi="Verdana" w:cstheme="minorHAnsi"/>
          <w:sz w:val="20"/>
        </w:rPr>
        <w:t xml:space="preserve"> have been implemented satisfactorily</w:t>
      </w:r>
      <w:r w:rsidR="00F467C0" w:rsidRPr="00F467C0">
        <w:rPr>
          <w:rFonts w:ascii="Verdana" w:hAnsi="Verdana" w:cstheme="minorHAnsi"/>
          <w:sz w:val="20"/>
        </w:rPr>
        <w:t>;</w:t>
      </w:r>
      <w:r w:rsidR="00A643BF">
        <w:rPr>
          <w:rFonts w:ascii="Verdana" w:hAnsi="Verdana" w:cstheme="minorHAnsi"/>
          <w:sz w:val="20"/>
        </w:rPr>
        <w:t xml:space="preserve"> recommendation ix has been dealt with in a satisfactory manner;</w:t>
      </w:r>
      <w:r w:rsidRPr="00F467C0">
        <w:rPr>
          <w:rFonts w:ascii="Verdana" w:hAnsi="Verdana" w:cstheme="minorHAnsi"/>
          <w:sz w:val="20"/>
        </w:rPr>
        <w:t xml:space="preserve"> recommendation</w:t>
      </w:r>
      <w:r w:rsidR="00F467C0" w:rsidRPr="00F467C0">
        <w:rPr>
          <w:rFonts w:ascii="Verdana" w:hAnsi="Verdana" w:cstheme="minorHAnsi"/>
          <w:sz w:val="20"/>
        </w:rPr>
        <w:t>s iv, vii and xi</w:t>
      </w:r>
      <w:r w:rsidRPr="00F467C0">
        <w:rPr>
          <w:rFonts w:ascii="Verdana" w:hAnsi="Verdana" w:cstheme="minorHAnsi"/>
          <w:sz w:val="20"/>
        </w:rPr>
        <w:t xml:space="preserve"> </w:t>
      </w:r>
      <w:r w:rsidR="00F467C0" w:rsidRPr="00F467C0">
        <w:rPr>
          <w:rFonts w:ascii="Verdana" w:hAnsi="Verdana" w:cstheme="minorHAnsi"/>
          <w:sz w:val="20"/>
        </w:rPr>
        <w:t>have</w:t>
      </w:r>
      <w:r w:rsidRPr="00F467C0">
        <w:rPr>
          <w:rFonts w:ascii="Verdana" w:hAnsi="Verdana" w:cstheme="minorHAnsi"/>
          <w:sz w:val="20"/>
        </w:rPr>
        <w:t xml:space="preserve"> been partly implemented</w:t>
      </w:r>
      <w:r w:rsidR="00F467C0" w:rsidRPr="00F467C0">
        <w:rPr>
          <w:rFonts w:ascii="Verdana" w:hAnsi="Verdana" w:cstheme="minorHAnsi"/>
          <w:sz w:val="20"/>
        </w:rPr>
        <w:t>; recommendations i, iii and viii have not been implemented</w:t>
      </w:r>
      <w:r w:rsidRPr="00F467C0">
        <w:rPr>
          <w:rFonts w:ascii="Verdana" w:hAnsi="Verdana" w:cstheme="minorHAnsi"/>
          <w:sz w:val="20"/>
        </w:rPr>
        <w:t>.</w:t>
      </w:r>
    </w:p>
    <w:p w:rsidR="009C1A10" w:rsidRPr="009C1A10" w:rsidRDefault="009C1A10" w:rsidP="009C1A10">
      <w:pPr>
        <w:pStyle w:val="Odlomakpopisa"/>
        <w:rPr>
          <w:rFonts w:cstheme="minorHAnsi"/>
          <w:szCs w:val="20"/>
          <w:lang w:val="en-GB"/>
        </w:rPr>
      </w:pPr>
    </w:p>
    <w:p w:rsidR="004671EE" w:rsidRPr="004671EE" w:rsidRDefault="009C1A10" w:rsidP="000A5C22">
      <w:pPr>
        <w:pStyle w:val="question"/>
        <w:numPr>
          <w:ilvl w:val="0"/>
          <w:numId w:val="14"/>
        </w:numPr>
        <w:tabs>
          <w:tab w:val="left" w:pos="567"/>
        </w:tabs>
        <w:contextualSpacing/>
        <w:rPr>
          <w:rFonts w:ascii="Verdana" w:hAnsi="Verdana" w:cstheme="minorHAnsi"/>
          <w:bCs/>
          <w:sz w:val="20"/>
        </w:rPr>
      </w:pPr>
      <w:r w:rsidRPr="009C1A10">
        <w:rPr>
          <w:rFonts w:ascii="Verdana" w:hAnsi="Verdana" w:cstheme="minorHAnsi"/>
          <w:sz w:val="20"/>
        </w:rPr>
        <w:t xml:space="preserve">With respect to </w:t>
      </w:r>
      <w:r w:rsidRPr="00246F5A">
        <w:rPr>
          <w:rFonts w:ascii="Verdana" w:hAnsi="Verdana" w:cstheme="minorHAnsi"/>
          <w:sz w:val="20"/>
        </w:rPr>
        <w:t>members of parliament</w:t>
      </w:r>
      <w:r w:rsidRPr="009C1A10">
        <w:rPr>
          <w:rFonts w:ascii="Verdana" w:hAnsi="Verdana" w:cstheme="minorHAnsi"/>
          <w:sz w:val="20"/>
        </w:rPr>
        <w:t xml:space="preserve">, </w:t>
      </w:r>
      <w:r w:rsidR="00F467C0">
        <w:rPr>
          <w:rFonts w:ascii="Verdana" w:hAnsi="Verdana" w:cstheme="minorHAnsi"/>
          <w:sz w:val="20"/>
        </w:rPr>
        <w:t>GRECO regrets that</w:t>
      </w:r>
      <w:r w:rsidR="000A5C22">
        <w:rPr>
          <w:rFonts w:ascii="Verdana" w:hAnsi="Verdana" w:cstheme="minorHAnsi"/>
          <w:sz w:val="20"/>
        </w:rPr>
        <w:t xml:space="preserve"> more than four years </w:t>
      </w:r>
      <w:r w:rsidR="004671EE">
        <w:rPr>
          <w:rFonts w:ascii="Verdana" w:hAnsi="Verdana" w:cstheme="minorHAnsi"/>
          <w:sz w:val="20"/>
          <w:lang w:eastAsia="fr-FR"/>
        </w:rPr>
        <w:t>have lapsed since</w:t>
      </w:r>
      <w:r w:rsidR="000A5C22">
        <w:rPr>
          <w:rFonts w:ascii="Verdana" w:hAnsi="Verdana" w:cstheme="minorHAnsi"/>
          <w:sz w:val="20"/>
          <w:lang w:eastAsia="fr-FR"/>
        </w:rPr>
        <w:t xml:space="preserve"> the adoption of the Fourth Eva</w:t>
      </w:r>
      <w:r w:rsidR="004671EE">
        <w:rPr>
          <w:rFonts w:ascii="Verdana" w:hAnsi="Verdana" w:cstheme="minorHAnsi"/>
          <w:sz w:val="20"/>
          <w:lang w:eastAsia="fr-FR"/>
        </w:rPr>
        <w:t>luation Round Report on Croatia</w:t>
      </w:r>
      <w:r w:rsidR="000A5C22">
        <w:rPr>
          <w:rFonts w:ascii="Verdana" w:hAnsi="Verdana" w:cstheme="minorHAnsi"/>
          <w:sz w:val="20"/>
          <w:lang w:eastAsia="fr-FR"/>
        </w:rPr>
        <w:t xml:space="preserve"> </w:t>
      </w:r>
      <w:r w:rsidR="004671EE">
        <w:rPr>
          <w:rFonts w:ascii="Verdana" w:hAnsi="Verdana" w:cstheme="minorHAnsi"/>
          <w:sz w:val="20"/>
          <w:lang w:eastAsia="fr-FR"/>
        </w:rPr>
        <w:t xml:space="preserve">and </w:t>
      </w:r>
      <w:r w:rsidR="004611D0">
        <w:rPr>
          <w:rFonts w:ascii="Verdana" w:hAnsi="Verdana" w:cstheme="minorHAnsi"/>
          <w:sz w:val="20"/>
          <w:lang w:eastAsia="fr-FR"/>
        </w:rPr>
        <w:t xml:space="preserve">yet </w:t>
      </w:r>
      <w:r w:rsidR="000A5C22">
        <w:rPr>
          <w:rFonts w:ascii="Verdana" w:hAnsi="Verdana" w:cstheme="minorHAnsi"/>
          <w:sz w:val="20"/>
          <w:lang w:eastAsia="fr-FR"/>
        </w:rPr>
        <w:t xml:space="preserve">the Parliament has not managed to adopt a code of conduct (and the relevant enforcement machinery) of its own. </w:t>
      </w:r>
      <w:r w:rsidR="0058071D">
        <w:rPr>
          <w:rFonts w:ascii="Verdana" w:hAnsi="Verdana" w:cstheme="minorHAnsi"/>
          <w:sz w:val="20"/>
        </w:rPr>
        <w:t>Regarding the judiciary, a</w:t>
      </w:r>
      <w:r w:rsidR="00EE3ADA">
        <w:rPr>
          <w:rFonts w:ascii="Verdana" w:hAnsi="Verdana" w:cstheme="minorHAnsi"/>
          <w:sz w:val="20"/>
        </w:rPr>
        <w:t xml:space="preserve"> </w:t>
      </w:r>
      <w:r w:rsidR="00073566">
        <w:rPr>
          <w:rFonts w:ascii="Verdana" w:hAnsi="Verdana" w:cstheme="minorHAnsi"/>
          <w:sz w:val="20"/>
        </w:rPr>
        <w:t xml:space="preserve">legislative package </w:t>
      </w:r>
      <w:r w:rsidR="000072BB">
        <w:rPr>
          <w:rFonts w:ascii="Verdana" w:hAnsi="Verdana" w:cstheme="minorHAnsi"/>
          <w:sz w:val="20"/>
        </w:rPr>
        <w:t>was adopted in</w:t>
      </w:r>
      <w:r w:rsidR="00EE3ADA">
        <w:rPr>
          <w:rFonts w:ascii="Verdana" w:hAnsi="Verdana" w:cstheme="minorHAnsi"/>
          <w:sz w:val="20"/>
        </w:rPr>
        <w:t xml:space="preserve"> Ju</w:t>
      </w:r>
      <w:r w:rsidR="000072BB">
        <w:rPr>
          <w:rFonts w:ascii="Verdana" w:hAnsi="Verdana" w:cstheme="minorHAnsi"/>
          <w:sz w:val="20"/>
        </w:rPr>
        <w:t xml:space="preserve">ly 2018 to enhance </w:t>
      </w:r>
      <w:r w:rsidR="0058071D">
        <w:rPr>
          <w:rFonts w:ascii="Verdana" w:hAnsi="Verdana" w:cstheme="minorHAnsi"/>
          <w:sz w:val="20"/>
        </w:rPr>
        <w:t xml:space="preserve">its </w:t>
      </w:r>
      <w:r w:rsidR="000072BB">
        <w:rPr>
          <w:rFonts w:ascii="Verdana" w:hAnsi="Verdana" w:cstheme="minorHAnsi"/>
          <w:sz w:val="20"/>
        </w:rPr>
        <w:t>transparency and accountabil</w:t>
      </w:r>
      <w:r w:rsidR="000072BB" w:rsidRPr="00593F2C">
        <w:rPr>
          <w:rFonts w:ascii="Verdana" w:hAnsi="Verdana" w:cstheme="minorHAnsi"/>
          <w:sz w:val="20"/>
        </w:rPr>
        <w:t>ity</w:t>
      </w:r>
      <w:r w:rsidR="00593F2C" w:rsidRPr="00593F2C">
        <w:rPr>
          <w:rFonts w:ascii="Verdana" w:hAnsi="Verdana" w:cstheme="minorHAnsi"/>
          <w:sz w:val="20"/>
        </w:rPr>
        <w:t>.</w:t>
      </w:r>
      <w:r w:rsidR="000072BB" w:rsidRPr="00593F2C">
        <w:rPr>
          <w:rFonts w:ascii="Verdana" w:hAnsi="Verdana" w:cstheme="minorHAnsi"/>
          <w:sz w:val="20"/>
        </w:rPr>
        <w:t xml:space="preserve"> </w:t>
      </w:r>
      <w:r w:rsidR="00073566">
        <w:rPr>
          <w:rFonts w:ascii="Verdana" w:hAnsi="Verdana" w:cstheme="minorHAnsi"/>
          <w:sz w:val="20"/>
        </w:rPr>
        <w:t>The laws</w:t>
      </w:r>
      <w:r w:rsidR="00593F2C">
        <w:rPr>
          <w:rFonts w:ascii="Verdana" w:hAnsi="Verdana" w:cstheme="minorHAnsi"/>
          <w:sz w:val="20"/>
        </w:rPr>
        <w:t xml:space="preserve"> </w:t>
      </w:r>
      <w:r w:rsidR="000072BB">
        <w:rPr>
          <w:rFonts w:ascii="Verdana" w:hAnsi="Verdana" w:cstheme="minorHAnsi"/>
          <w:sz w:val="20"/>
        </w:rPr>
        <w:t xml:space="preserve">refer, </w:t>
      </w:r>
      <w:r w:rsidR="000072BB" w:rsidRPr="000072BB">
        <w:rPr>
          <w:rFonts w:ascii="Verdana" w:hAnsi="Verdana" w:cstheme="minorHAnsi"/>
          <w:i/>
          <w:sz w:val="20"/>
        </w:rPr>
        <w:t>inter alia</w:t>
      </w:r>
      <w:r w:rsidR="000072BB">
        <w:rPr>
          <w:rFonts w:ascii="Verdana" w:hAnsi="Verdana" w:cstheme="minorHAnsi"/>
          <w:sz w:val="20"/>
        </w:rPr>
        <w:t xml:space="preserve">, to </w:t>
      </w:r>
      <w:r w:rsidR="00BC7663">
        <w:rPr>
          <w:rFonts w:ascii="Verdana" w:hAnsi="Verdana" w:cstheme="minorHAnsi"/>
          <w:sz w:val="20"/>
        </w:rPr>
        <w:t xml:space="preserve">the </w:t>
      </w:r>
      <w:r w:rsidR="000B5B4E">
        <w:rPr>
          <w:rFonts w:ascii="Verdana" w:hAnsi="Verdana" w:cstheme="minorHAnsi"/>
          <w:sz w:val="20"/>
        </w:rPr>
        <w:t>systems of selection</w:t>
      </w:r>
      <w:r w:rsidR="00BC7663">
        <w:rPr>
          <w:rFonts w:ascii="Verdana" w:hAnsi="Verdana" w:cstheme="minorHAnsi"/>
          <w:sz w:val="20"/>
        </w:rPr>
        <w:t xml:space="preserve"> of the President of the Supreme </w:t>
      </w:r>
      <w:r w:rsidR="000072BB">
        <w:rPr>
          <w:rFonts w:ascii="Verdana" w:hAnsi="Verdana" w:cstheme="minorHAnsi"/>
          <w:sz w:val="20"/>
        </w:rPr>
        <w:t>Court and the Prosecutor General</w:t>
      </w:r>
      <w:r w:rsidR="000B5B4E">
        <w:rPr>
          <w:rFonts w:ascii="Verdana" w:hAnsi="Verdana" w:cstheme="minorHAnsi"/>
          <w:sz w:val="20"/>
        </w:rPr>
        <w:t xml:space="preserve">, </w:t>
      </w:r>
      <w:r w:rsidR="000072BB">
        <w:rPr>
          <w:rFonts w:ascii="Verdana" w:hAnsi="Verdana" w:cstheme="minorHAnsi"/>
          <w:sz w:val="20"/>
        </w:rPr>
        <w:t xml:space="preserve">now incorporating </w:t>
      </w:r>
      <w:r w:rsidR="000072BB">
        <w:rPr>
          <w:rFonts w:ascii="Verdana" w:hAnsi="Verdana" w:cstheme="minorHAnsi"/>
          <w:sz w:val="20"/>
          <w:lang w:eastAsia="fr-FR"/>
        </w:rPr>
        <w:t xml:space="preserve">fixed deadlines, uniform procedural stages and publication requirements, as well as involving </w:t>
      </w:r>
      <w:r w:rsidR="00BC7663">
        <w:rPr>
          <w:rFonts w:ascii="Verdana" w:hAnsi="Verdana" w:cstheme="minorHAnsi"/>
          <w:sz w:val="20"/>
        </w:rPr>
        <w:t xml:space="preserve">the respective State Judicial Council and State Prosecutorial Council in such </w:t>
      </w:r>
      <w:r w:rsidR="004671EE">
        <w:rPr>
          <w:rFonts w:ascii="Verdana" w:hAnsi="Verdana" w:cstheme="minorHAnsi"/>
          <w:sz w:val="20"/>
        </w:rPr>
        <w:t>processes</w:t>
      </w:r>
      <w:r w:rsidR="00593F2C">
        <w:rPr>
          <w:rFonts w:ascii="Verdana" w:hAnsi="Verdana" w:cstheme="minorHAnsi"/>
          <w:sz w:val="20"/>
        </w:rPr>
        <w:t xml:space="preserve"> </w:t>
      </w:r>
      <w:r w:rsidR="00593F2C" w:rsidRPr="00A30FCC">
        <w:rPr>
          <w:rFonts w:ascii="Verdana" w:hAnsi="Verdana" w:cstheme="minorHAnsi"/>
          <w:sz w:val="20"/>
        </w:rPr>
        <w:t>(albeit in a merely depositary role of candidatures)</w:t>
      </w:r>
      <w:r w:rsidR="00BC7663" w:rsidRPr="00A30FCC">
        <w:rPr>
          <w:rFonts w:ascii="Verdana" w:hAnsi="Verdana" w:cstheme="minorHAnsi"/>
          <w:sz w:val="20"/>
        </w:rPr>
        <w:t>.</w:t>
      </w:r>
      <w:r w:rsidR="00BC7663">
        <w:rPr>
          <w:rFonts w:ascii="Verdana" w:hAnsi="Verdana" w:cstheme="minorHAnsi"/>
          <w:sz w:val="20"/>
        </w:rPr>
        <w:t xml:space="preserve"> It is </w:t>
      </w:r>
      <w:r w:rsidR="000B5B4E">
        <w:rPr>
          <w:rFonts w:ascii="Verdana" w:hAnsi="Verdana" w:cstheme="minorHAnsi"/>
          <w:sz w:val="20"/>
        </w:rPr>
        <w:t>unfortunate</w:t>
      </w:r>
      <w:r w:rsidR="00BC7663">
        <w:rPr>
          <w:rFonts w:ascii="Verdana" w:hAnsi="Verdana" w:cstheme="minorHAnsi"/>
          <w:sz w:val="20"/>
        </w:rPr>
        <w:t xml:space="preserve"> that </w:t>
      </w:r>
      <w:r w:rsidR="00BC7663">
        <w:rPr>
          <w:rFonts w:ascii="Verdana" w:hAnsi="Verdana" w:cstheme="minorHAnsi"/>
          <w:sz w:val="20"/>
          <w:lang w:eastAsia="fr-FR"/>
        </w:rPr>
        <w:t xml:space="preserve">the </w:t>
      </w:r>
      <w:r w:rsidR="000B5B4E">
        <w:rPr>
          <w:rFonts w:ascii="Verdana" w:hAnsi="Verdana" w:cstheme="minorHAnsi"/>
          <w:sz w:val="20"/>
          <w:lang w:eastAsia="fr-FR"/>
        </w:rPr>
        <w:lastRenderedPageBreak/>
        <w:t xml:space="preserve">articulation of the </w:t>
      </w:r>
      <w:r w:rsidR="00BC7663">
        <w:rPr>
          <w:rFonts w:ascii="Verdana" w:hAnsi="Verdana" w:cstheme="minorHAnsi"/>
          <w:sz w:val="20"/>
          <w:lang w:eastAsia="fr-FR"/>
        </w:rPr>
        <w:t>subsequent selection and appointment procedures in the hands of Parliament and the Government lack</w:t>
      </w:r>
      <w:r w:rsidR="000B5B4E">
        <w:rPr>
          <w:rFonts w:ascii="Verdana" w:hAnsi="Verdana" w:cstheme="minorHAnsi"/>
          <w:sz w:val="20"/>
          <w:lang w:eastAsia="fr-FR"/>
        </w:rPr>
        <w:t>s</w:t>
      </w:r>
      <w:r w:rsidR="00BC7663">
        <w:rPr>
          <w:rFonts w:ascii="Verdana" w:hAnsi="Verdana" w:cstheme="minorHAnsi"/>
          <w:sz w:val="20"/>
          <w:lang w:eastAsia="fr-FR"/>
        </w:rPr>
        <w:t xml:space="preserve"> a comparable degree of </w:t>
      </w:r>
      <w:r w:rsidR="000B5B4E">
        <w:rPr>
          <w:rFonts w:ascii="Verdana" w:hAnsi="Verdana" w:cstheme="minorHAnsi"/>
          <w:sz w:val="20"/>
          <w:lang w:eastAsia="fr-FR"/>
        </w:rPr>
        <w:t>clarity in regulation</w:t>
      </w:r>
      <w:r w:rsidR="00BC7663">
        <w:rPr>
          <w:rFonts w:ascii="Verdana" w:hAnsi="Verdana" w:cstheme="minorHAnsi"/>
          <w:sz w:val="20"/>
          <w:lang w:eastAsia="fr-FR"/>
        </w:rPr>
        <w:t>.</w:t>
      </w:r>
      <w:r w:rsidR="00A30FCC">
        <w:rPr>
          <w:rFonts w:ascii="Verdana" w:hAnsi="Verdana" w:cstheme="minorHAnsi"/>
          <w:sz w:val="20"/>
          <w:lang w:eastAsia="fr-FR"/>
        </w:rPr>
        <w:t xml:space="preserve"> GRECO considers that </w:t>
      </w:r>
      <w:r w:rsidR="00A30FCC" w:rsidRPr="004457F3">
        <w:rPr>
          <w:rFonts w:ascii="Verdana" w:hAnsi="Verdana" w:cstheme="minorHAnsi"/>
          <w:sz w:val="20"/>
          <w:lang w:eastAsia="fr-FR"/>
        </w:rPr>
        <w:t xml:space="preserve">further transparency and objectivity assurances are to be infused in the system of selection and appointment of </w:t>
      </w:r>
      <w:r w:rsidR="00A30FCC">
        <w:rPr>
          <w:rFonts w:ascii="Verdana" w:hAnsi="Verdana" w:cstheme="minorHAnsi"/>
          <w:sz w:val="20"/>
          <w:lang w:eastAsia="fr-FR"/>
        </w:rPr>
        <w:t xml:space="preserve">these two key positions in the judiciary. </w:t>
      </w:r>
      <w:r w:rsidR="00246F5A">
        <w:rPr>
          <w:rFonts w:ascii="Verdana" w:hAnsi="Verdana" w:cstheme="minorHAnsi"/>
          <w:sz w:val="20"/>
        </w:rPr>
        <w:t>A</w:t>
      </w:r>
      <w:r w:rsidR="004611D0">
        <w:rPr>
          <w:rFonts w:ascii="Verdana" w:hAnsi="Verdana" w:cstheme="minorHAnsi"/>
          <w:sz w:val="20"/>
        </w:rPr>
        <w:t xml:space="preserve"> </w:t>
      </w:r>
      <w:r w:rsidR="00246F5A">
        <w:rPr>
          <w:rFonts w:ascii="Verdana" w:hAnsi="Verdana" w:cstheme="minorHAnsi"/>
          <w:sz w:val="20"/>
        </w:rPr>
        <w:t xml:space="preserve">targeted communication strategy for the judiciary is in the offing, but </w:t>
      </w:r>
      <w:r w:rsidR="004671EE">
        <w:rPr>
          <w:rFonts w:ascii="Verdana" w:hAnsi="Verdana" w:cstheme="minorHAnsi"/>
          <w:sz w:val="20"/>
        </w:rPr>
        <w:t xml:space="preserve">needs to materialise in practice for which </w:t>
      </w:r>
      <w:r w:rsidR="00246F5A">
        <w:rPr>
          <w:rFonts w:ascii="Verdana" w:hAnsi="Verdana" w:cstheme="minorHAnsi"/>
          <w:sz w:val="20"/>
        </w:rPr>
        <w:t>funding has yet to be secured</w:t>
      </w:r>
      <w:r w:rsidR="000A5C22">
        <w:rPr>
          <w:rFonts w:ascii="Verdana" w:hAnsi="Verdana" w:cstheme="minorHAnsi"/>
          <w:sz w:val="20"/>
        </w:rPr>
        <w:t>. Likewise, additional developments are expected to occur regarding the scrutiny of and public access to financial declarations</w:t>
      </w:r>
      <w:r w:rsidR="000B5B4E">
        <w:rPr>
          <w:rFonts w:ascii="Verdana" w:hAnsi="Verdana" w:cstheme="minorHAnsi"/>
          <w:sz w:val="20"/>
        </w:rPr>
        <w:t xml:space="preserve"> of both judges and prosecutors: the legal basis for a harmonised reporting regime</w:t>
      </w:r>
      <w:r w:rsidR="00EB5CF8">
        <w:rPr>
          <w:rFonts w:ascii="Verdana" w:hAnsi="Verdana" w:cstheme="minorHAnsi"/>
          <w:sz w:val="20"/>
        </w:rPr>
        <w:t xml:space="preserve"> </w:t>
      </w:r>
      <w:r w:rsidR="000B5B4E">
        <w:rPr>
          <w:rFonts w:ascii="Verdana" w:hAnsi="Verdana" w:cstheme="minorHAnsi"/>
          <w:sz w:val="20"/>
        </w:rPr>
        <w:t>for both judges and prosecutors is</w:t>
      </w:r>
      <w:r w:rsidR="00EB5CF8">
        <w:rPr>
          <w:rFonts w:ascii="Verdana" w:hAnsi="Verdana" w:cstheme="minorHAnsi"/>
          <w:sz w:val="20"/>
        </w:rPr>
        <w:t xml:space="preserve"> now in place and provides</w:t>
      </w:r>
      <w:r w:rsidR="00EB5CF8">
        <w:rPr>
          <w:rFonts w:ascii="Verdana" w:hAnsi="Verdana" w:cstheme="minorHAnsi"/>
          <w:sz w:val="20"/>
          <w:lang w:eastAsia="fr-FR"/>
        </w:rPr>
        <w:t xml:space="preserve"> for public access to asset declaration forms;</w:t>
      </w:r>
      <w:r w:rsidR="00EB5CF8">
        <w:rPr>
          <w:rFonts w:ascii="Verdana" w:hAnsi="Verdana" w:cstheme="minorHAnsi"/>
          <w:sz w:val="20"/>
        </w:rPr>
        <w:t xml:space="preserve"> however,</w:t>
      </w:r>
      <w:r w:rsidR="000B5B4E">
        <w:rPr>
          <w:rFonts w:ascii="Verdana" w:hAnsi="Verdana" w:cstheme="minorHAnsi"/>
          <w:sz w:val="20"/>
        </w:rPr>
        <w:t xml:space="preserve"> the effective operability </w:t>
      </w:r>
      <w:r w:rsidR="000B5B4E">
        <w:rPr>
          <w:rFonts w:ascii="Verdana" w:hAnsi="Verdana" w:cstheme="minorHAnsi"/>
          <w:sz w:val="20"/>
          <w:lang w:eastAsia="fr-FR"/>
        </w:rPr>
        <w:t xml:space="preserve">of the IT system allowing for automated cross checks and information exchange among different authorities </w:t>
      </w:r>
      <w:r w:rsidR="000B5B4E">
        <w:rPr>
          <w:rFonts w:ascii="Verdana" w:hAnsi="Verdana" w:cstheme="minorHAnsi"/>
          <w:sz w:val="20"/>
        </w:rPr>
        <w:t>is pending</w:t>
      </w:r>
      <w:r w:rsidR="00E71BAB">
        <w:rPr>
          <w:rFonts w:ascii="Verdana" w:hAnsi="Verdana" w:cstheme="minorHAnsi"/>
          <w:sz w:val="20"/>
        </w:rPr>
        <w:t xml:space="preserve"> and foreseen to materialise in </w:t>
      </w:r>
      <w:r w:rsidR="000B5B4E">
        <w:rPr>
          <w:rFonts w:ascii="Verdana" w:hAnsi="Verdana" w:cstheme="minorHAnsi"/>
          <w:sz w:val="20"/>
        </w:rPr>
        <w:t xml:space="preserve">2019. </w:t>
      </w:r>
    </w:p>
    <w:p w:rsidR="004671EE" w:rsidRPr="004671EE" w:rsidRDefault="005F5A32" w:rsidP="004671EE">
      <w:pPr>
        <w:pStyle w:val="question"/>
        <w:numPr>
          <w:ilvl w:val="0"/>
          <w:numId w:val="0"/>
        </w:numPr>
        <w:ind w:left="567"/>
        <w:contextualSpacing/>
        <w:rPr>
          <w:rFonts w:ascii="Verdana" w:hAnsi="Verdana" w:cstheme="minorHAnsi"/>
          <w:bCs/>
          <w:sz w:val="20"/>
        </w:rPr>
      </w:pPr>
      <w:r>
        <w:rPr>
          <w:rFonts w:ascii="Verdana" w:hAnsi="Verdana" w:cstheme="minorHAnsi"/>
          <w:sz w:val="20"/>
        </w:rPr>
        <w:t xml:space="preserve"> </w:t>
      </w:r>
    </w:p>
    <w:p w:rsidR="00F467C0" w:rsidRPr="00E47594" w:rsidRDefault="00F467C0" w:rsidP="000A5C22">
      <w:pPr>
        <w:pStyle w:val="question"/>
        <w:numPr>
          <w:ilvl w:val="0"/>
          <w:numId w:val="14"/>
        </w:numPr>
        <w:tabs>
          <w:tab w:val="left" w:pos="567"/>
        </w:tabs>
        <w:contextualSpacing/>
        <w:rPr>
          <w:rFonts w:ascii="Verdana" w:hAnsi="Verdana" w:cstheme="minorHAnsi"/>
          <w:bCs/>
          <w:sz w:val="20"/>
        </w:rPr>
      </w:pPr>
      <w:r w:rsidRPr="00246F5A">
        <w:rPr>
          <w:rFonts w:ascii="Verdana" w:hAnsi="Verdana" w:cstheme="minorHAnsi"/>
          <w:sz w:val="20"/>
        </w:rPr>
        <w:t xml:space="preserve">GRECO further acknowledges the proactive role played in recent years by the </w:t>
      </w:r>
      <w:r w:rsidR="000A5C22" w:rsidRPr="000B3869">
        <w:rPr>
          <w:rFonts w:ascii="Verdana" w:hAnsi="Verdana" w:cstheme="minorHAnsi"/>
          <w:iCs/>
          <w:sz w:val="20"/>
        </w:rPr>
        <w:t xml:space="preserve">Commission for the Prevention of Conflicts of </w:t>
      </w:r>
      <w:r w:rsidR="000A5C22" w:rsidRPr="00A30FCC">
        <w:rPr>
          <w:rFonts w:ascii="Verdana" w:hAnsi="Verdana" w:cstheme="minorHAnsi"/>
          <w:iCs/>
          <w:sz w:val="20"/>
        </w:rPr>
        <w:t xml:space="preserve">Interest. </w:t>
      </w:r>
      <w:r w:rsidR="000A5C22" w:rsidRPr="00A30FCC">
        <w:rPr>
          <w:rFonts w:ascii="Verdana" w:hAnsi="Verdana" w:cstheme="minorHAnsi"/>
          <w:sz w:val="20"/>
          <w:lang w:eastAsia="fr-FR"/>
        </w:rPr>
        <w:t xml:space="preserve">GRECO was made aware of </w:t>
      </w:r>
      <w:r w:rsidR="00D5091F" w:rsidRPr="00A30FCC">
        <w:rPr>
          <w:rFonts w:ascii="Verdana" w:hAnsi="Verdana" w:cstheme="minorHAnsi"/>
          <w:sz w:val="20"/>
          <w:lang w:eastAsia="fr-FR"/>
        </w:rPr>
        <w:t xml:space="preserve">the Government’s initiative to draft </w:t>
      </w:r>
      <w:r w:rsidR="000A5C22" w:rsidRPr="00A30FCC">
        <w:rPr>
          <w:rFonts w:ascii="Verdana" w:hAnsi="Verdana" w:cstheme="minorHAnsi"/>
          <w:sz w:val="20"/>
          <w:lang w:eastAsia="fr-FR"/>
        </w:rPr>
        <w:t xml:space="preserve">amendments </w:t>
      </w:r>
      <w:r w:rsidR="00D5091F" w:rsidRPr="00A30FCC">
        <w:rPr>
          <w:rFonts w:ascii="Verdana" w:hAnsi="Verdana" w:cstheme="minorHAnsi"/>
          <w:sz w:val="20"/>
          <w:lang w:eastAsia="fr-FR"/>
        </w:rPr>
        <w:t>to</w:t>
      </w:r>
      <w:r w:rsidR="000A5C22" w:rsidRPr="00A30FCC">
        <w:rPr>
          <w:rFonts w:ascii="Verdana" w:hAnsi="Verdana" w:cstheme="minorHAnsi"/>
          <w:sz w:val="20"/>
          <w:lang w:eastAsia="fr-FR"/>
        </w:rPr>
        <w:t xml:space="preserve"> the Act on Prevention of Conflict of Interest</w:t>
      </w:r>
      <w:r w:rsidR="00D71F8A" w:rsidRPr="00A30FCC">
        <w:rPr>
          <w:rFonts w:ascii="Verdana" w:hAnsi="Verdana" w:cstheme="minorHAnsi"/>
          <w:sz w:val="20"/>
          <w:lang w:eastAsia="fr-FR"/>
        </w:rPr>
        <w:t xml:space="preserve"> and the concerns expressed</w:t>
      </w:r>
      <w:r w:rsidR="00D5091F" w:rsidRPr="00A30FCC">
        <w:rPr>
          <w:rFonts w:ascii="Verdana" w:hAnsi="Verdana" w:cstheme="minorHAnsi"/>
          <w:sz w:val="20"/>
          <w:lang w:eastAsia="fr-FR"/>
        </w:rPr>
        <w:t xml:space="preserve"> thereafter</w:t>
      </w:r>
      <w:r w:rsidR="00D71F8A" w:rsidRPr="00A30FCC">
        <w:rPr>
          <w:rFonts w:ascii="Verdana" w:hAnsi="Verdana" w:cstheme="minorHAnsi"/>
          <w:sz w:val="20"/>
          <w:lang w:eastAsia="fr-FR"/>
        </w:rPr>
        <w:t xml:space="preserve"> by the Commission for the Prevention of Conflicts of I</w:t>
      </w:r>
      <w:r w:rsidR="00D5091F" w:rsidRPr="00A30FCC">
        <w:rPr>
          <w:rFonts w:ascii="Verdana" w:hAnsi="Verdana" w:cstheme="minorHAnsi"/>
          <w:sz w:val="20"/>
          <w:lang w:eastAsia="fr-FR"/>
        </w:rPr>
        <w:t>nterest</w:t>
      </w:r>
      <w:r w:rsidR="00D71F8A" w:rsidRPr="00A30FCC">
        <w:rPr>
          <w:rFonts w:ascii="Verdana" w:hAnsi="Verdana" w:cstheme="minorHAnsi"/>
          <w:sz w:val="20"/>
          <w:lang w:eastAsia="fr-FR"/>
        </w:rPr>
        <w:t xml:space="preserve">, notably, regarding potential drawbacks of the current </w:t>
      </w:r>
      <w:r w:rsidR="00D5091F" w:rsidRPr="00A30FCC">
        <w:rPr>
          <w:rFonts w:ascii="Verdana" w:hAnsi="Verdana" w:cstheme="minorHAnsi"/>
          <w:sz w:val="20"/>
          <w:lang w:eastAsia="fr-FR"/>
        </w:rPr>
        <w:t>proposal</w:t>
      </w:r>
      <w:r w:rsidR="000A5C22" w:rsidRPr="00A30FCC">
        <w:rPr>
          <w:rFonts w:ascii="Verdana" w:hAnsi="Verdana" w:cstheme="minorHAnsi"/>
          <w:sz w:val="20"/>
          <w:lang w:eastAsia="fr-FR"/>
        </w:rPr>
        <w:t>. The authorities of Croatia may wish to keep GRECO informed of the extent and b</w:t>
      </w:r>
      <w:r w:rsidR="00D71F8A" w:rsidRPr="00A30FCC">
        <w:rPr>
          <w:rFonts w:ascii="Verdana" w:hAnsi="Verdana" w:cstheme="minorHAnsi"/>
          <w:sz w:val="20"/>
          <w:lang w:eastAsia="fr-FR"/>
        </w:rPr>
        <w:t xml:space="preserve">readth of the </w:t>
      </w:r>
      <w:r w:rsidR="00D5091F" w:rsidRPr="00A30FCC">
        <w:rPr>
          <w:rFonts w:ascii="Verdana" w:hAnsi="Verdana" w:cstheme="minorHAnsi"/>
          <w:sz w:val="20"/>
          <w:lang w:eastAsia="fr-FR"/>
        </w:rPr>
        <w:t xml:space="preserve">intended </w:t>
      </w:r>
      <w:r w:rsidR="00D71F8A" w:rsidRPr="00A30FCC">
        <w:rPr>
          <w:rFonts w:ascii="Verdana" w:hAnsi="Verdana" w:cstheme="minorHAnsi"/>
          <w:sz w:val="20"/>
          <w:lang w:eastAsia="fr-FR"/>
        </w:rPr>
        <w:t>reform and provide assurance that this move does not represent a backward step</w:t>
      </w:r>
      <w:r w:rsidR="00D5091F" w:rsidRPr="00A30FCC">
        <w:rPr>
          <w:rFonts w:ascii="Verdana" w:hAnsi="Verdana" w:cstheme="minorHAnsi"/>
          <w:sz w:val="20"/>
          <w:lang w:eastAsia="fr-FR"/>
        </w:rPr>
        <w:t xml:space="preserve"> in the prevention of corruption</w:t>
      </w:r>
      <w:r w:rsidR="000A5C22" w:rsidRPr="00A30FCC">
        <w:rPr>
          <w:rFonts w:ascii="Verdana" w:hAnsi="Verdana" w:cstheme="minorHAnsi"/>
          <w:sz w:val="20"/>
          <w:lang w:eastAsia="fr-FR"/>
        </w:rPr>
        <w:t>.</w:t>
      </w:r>
      <w:r w:rsidR="000A5C22">
        <w:rPr>
          <w:rFonts w:ascii="Verdana" w:hAnsi="Verdana" w:cstheme="minorHAnsi"/>
          <w:sz w:val="20"/>
          <w:lang w:eastAsia="fr-FR"/>
        </w:rPr>
        <w:t xml:space="preserve"> </w:t>
      </w:r>
    </w:p>
    <w:p w:rsidR="00E47594" w:rsidRDefault="00E47594" w:rsidP="00E47594">
      <w:pPr>
        <w:pStyle w:val="Odlomakpopisa"/>
        <w:rPr>
          <w:rFonts w:cstheme="minorHAnsi"/>
          <w:bCs/>
        </w:rPr>
      </w:pPr>
    </w:p>
    <w:p w:rsidR="009C1A10" w:rsidRDefault="00E47594" w:rsidP="00E47594">
      <w:pPr>
        <w:pStyle w:val="question"/>
        <w:numPr>
          <w:ilvl w:val="0"/>
          <w:numId w:val="14"/>
        </w:numPr>
        <w:tabs>
          <w:tab w:val="left" w:pos="567"/>
        </w:tabs>
        <w:contextualSpacing/>
        <w:rPr>
          <w:rFonts w:ascii="Verdana" w:hAnsi="Verdana" w:cstheme="minorHAnsi"/>
          <w:bCs/>
          <w:sz w:val="20"/>
        </w:rPr>
      </w:pPr>
      <w:r w:rsidRPr="00E47594">
        <w:rPr>
          <w:rFonts w:ascii="Verdana" w:hAnsi="Verdana" w:cstheme="minorHAnsi"/>
          <w:bCs/>
          <w:sz w:val="20"/>
        </w:rPr>
        <w:t xml:space="preserve">In view of the fact that </w:t>
      </w:r>
      <w:r w:rsidR="00E71BAB">
        <w:rPr>
          <w:rFonts w:ascii="Verdana" w:hAnsi="Verdana" w:cstheme="minorHAnsi"/>
          <w:bCs/>
          <w:sz w:val="20"/>
        </w:rPr>
        <w:t>six</w:t>
      </w:r>
      <w:r w:rsidRPr="00E47594">
        <w:rPr>
          <w:rFonts w:ascii="Verdana" w:hAnsi="Verdana" w:cstheme="minorHAnsi"/>
          <w:bCs/>
          <w:sz w:val="20"/>
        </w:rPr>
        <w:t xml:space="preserve"> (out of </w:t>
      </w:r>
      <w:r w:rsidR="00E71BAB">
        <w:rPr>
          <w:rFonts w:ascii="Verdana" w:hAnsi="Verdana" w:cstheme="minorHAnsi"/>
          <w:bCs/>
          <w:sz w:val="20"/>
        </w:rPr>
        <w:t>eleven</w:t>
      </w:r>
      <w:r w:rsidRPr="00E47594">
        <w:rPr>
          <w:rFonts w:ascii="Verdana" w:hAnsi="Verdana" w:cstheme="minorHAnsi"/>
          <w:bCs/>
          <w:sz w:val="20"/>
        </w:rPr>
        <w:t xml:space="preserve">) recommendations are yet to be implemented, GRECO in accordance with Rule 31, paragraph 9 of its Rules of Procedure asks the Head of the delegation of </w:t>
      </w:r>
      <w:r>
        <w:rPr>
          <w:rFonts w:ascii="Verdana" w:hAnsi="Verdana" w:cstheme="minorHAnsi"/>
          <w:bCs/>
          <w:sz w:val="20"/>
        </w:rPr>
        <w:t>Croatia</w:t>
      </w:r>
      <w:r w:rsidRPr="00E47594">
        <w:rPr>
          <w:rFonts w:ascii="Verdana" w:hAnsi="Verdana" w:cstheme="minorHAnsi"/>
          <w:bCs/>
          <w:sz w:val="20"/>
        </w:rPr>
        <w:t xml:space="preserve"> to submit additional information, namely regarding the implementation of recommendations </w:t>
      </w:r>
      <w:r w:rsidRPr="00E47594">
        <w:rPr>
          <w:rFonts w:ascii="Verdana" w:hAnsi="Verdana" w:cstheme="minorHAnsi"/>
          <w:sz w:val="20"/>
        </w:rPr>
        <w:t>i, iii, iv, vii, viii and xi</w:t>
      </w:r>
      <w:r w:rsidRPr="00E47594">
        <w:rPr>
          <w:rFonts w:ascii="Verdana" w:hAnsi="Verdana" w:cstheme="minorHAnsi"/>
          <w:bCs/>
          <w:sz w:val="20"/>
        </w:rPr>
        <w:t xml:space="preserve"> by </w:t>
      </w:r>
      <w:r w:rsidRPr="0050544E">
        <w:rPr>
          <w:rFonts w:ascii="Verdana" w:hAnsi="Verdana" w:cstheme="minorHAnsi"/>
          <w:bCs/>
          <w:sz w:val="20"/>
          <w:u w:val="single"/>
        </w:rPr>
        <w:t>30 September 2019</w:t>
      </w:r>
      <w:r w:rsidRPr="00E47594">
        <w:rPr>
          <w:rFonts w:ascii="Verdana" w:hAnsi="Verdana" w:cstheme="minorHAnsi"/>
          <w:bCs/>
          <w:sz w:val="20"/>
        </w:rPr>
        <w:t>, pursuant to paragraph 2(i) of that Rule.</w:t>
      </w:r>
    </w:p>
    <w:p w:rsidR="00E47594" w:rsidRPr="00E47594" w:rsidRDefault="00E47594" w:rsidP="00E47594">
      <w:pPr>
        <w:pStyle w:val="question"/>
        <w:numPr>
          <w:ilvl w:val="0"/>
          <w:numId w:val="0"/>
        </w:numPr>
        <w:tabs>
          <w:tab w:val="left" w:pos="567"/>
        </w:tabs>
        <w:contextualSpacing/>
        <w:rPr>
          <w:rFonts w:ascii="Verdana" w:hAnsi="Verdana" w:cstheme="minorHAnsi"/>
          <w:bCs/>
          <w:sz w:val="20"/>
        </w:rPr>
      </w:pPr>
    </w:p>
    <w:p w:rsidR="009C1A10" w:rsidRPr="00E7300E" w:rsidRDefault="009C1A10" w:rsidP="009C1A10">
      <w:pPr>
        <w:pStyle w:val="question"/>
        <w:numPr>
          <w:ilvl w:val="0"/>
          <w:numId w:val="14"/>
        </w:numPr>
        <w:tabs>
          <w:tab w:val="left" w:pos="567"/>
        </w:tabs>
        <w:contextualSpacing/>
        <w:rPr>
          <w:rFonts w:ascii="Verdana" w:hAnsi="Verdana" w:cstheme="minorHAnsi"/>
          <w:sz w:val="20"/>
          <w:lang w:eastAsia="fr-FR"/>
        </w:rPr>
      </w:pPr>
      <w:r w:rsidRPr="002B1496">
        <w:rPr>
          <w:rFonts w:ascii="Verdana" w:hAnsi="Verdana" w:cstheme="minorHAnsi"/>
          <w:sz w:val="20"/>
          <w:lang w:eastAsia="fr-FR"/>
        </w:rPr>
        <w:t xml:space="preserve">Finally, GRECO invites the authorities of </w:t>
      </w:r>
      <w:r w:rsidR="00AB2E29">
        <w:rPr>
          <w:rFonts w:ascii="Verdana" w:hAnsi="Verdana" w:cstheme="minorHAnsi"/>
          <w:sz w:val="20"/>
          <w:lang w:eastAsia="fr-FR"/>
        </w:rPr>
        <w:t>Croatia</w:t>
      </w:r>
      <w:r w:rsidRPr="002B1496">
        <w:rPr>
          <w:rFonts w:ascii="Verdana" w:hAnsi="Verdana" w:cstheme="minorHAnsi"/>
          <w:sz w:val="20"/>
          <w:lang w:eastAsia="fr-FR"/>
        </w:rPr>
        <w:t xml:space="preserve"> to authorise, as soon as possible, the publication of the report, to translate the report into the national language and to make this translation public.</w:t>
      </w:r>
    </w:p>
    <w:p w:rsidR="000A7298" w:rsidRPr="00E7300E" w:rsidRDefault="000A7298" w:rsidP="009C1A10">
      <w:pPr>
        <w:pStyle w:val="question"/>
        <w:numPr>
          <w:ilvl w:val="0"/>
          <w:numId w:val="0"/>
        </w:numPr>
        <w:tabs>
          <w:tab w:val="left" w:pos="567"/>
        </w:tabs>
        <w:contextualSpacing/>
        <w:rPr>
          <w:rFonts w:ascii="Verdana" w:hAnsi="Verdana" w:cstheme="minorHAnsi"/>
          <w:sz w:val="20"/>
          <w:lang w:eastAsia="fr-FR"/>
        </w:rPr>
      </w:pPr>
    </w:p>
    <w:sectPr w:rsidR="000A7298" w:rsidRPr="00E7300E" w:rsidSect="00064BB4">
      <w:footerReference w:type="even" r:id="rId16"/>
      <w:footerReference w:type="default" r:id="rId17"/>
      <w:footerReference w:type="first" r:id="rId18"/>
      <w:pgSz w:w="11907" w:h="16840" w:code="9"/>
      <w:pgMar w:top="1418" w:right="1418" w:bottom="1418" w:left="1418" w:header="680" w:footer="3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E23" w:rsidRDefault="00D22E23" w:rsidP="00C95296">
      <w:pPr>
        <w:spacing w:after="0" w:line="240" w:lineRule="auto"/>
      </w:pPr>
      <w:r>
        <w:separator/>
      </w:r>
    </w:p>
  </w:endnote>
  <w:endnote w:type="continuationSeparator" w:id="0">
    <w:p w:rsidR="00D22E23" w:rsidRDefault="00D22E23" w:rsidP="00C95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Lohit Hindi">
    <w:charset w:val="80"/>
    <w:family w:val="auto"/>
    <w:pitch w:val="variable"/>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recommend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663" w:rsidRDefault="00BC7663" w:rsidP="00C95296">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38</w:t>
    </w:r>
    <w:r>
      <w:rPr>
        <w:rStyle w:val="Brojstranice"/>
      </w:rPr>
      <w:fldChar w:fldCharType="end"/>
    </w:r>
  </w:p>
  <w:p w:rsidR="00BC7663" w:rsidRDefault="00BC7663">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663" w:rsidRPr="00AE010F" w:rsidRDefault="00BC7663" w:rsidP="00C95296">
    <w:pPr>
      <w:pStyle w:val="Podnoje"/>
      <w:framePr w:wrap="around" w:vAnchor="text" w:hAnchor="margin" w:xAlign="center" w:y="1"/>
      <w:rPr>
        <w:rStyle w:val="Brojstranice"/>
        <w:rFonts w:ascii="Verdana" w:hAnsi="Verdana" w:cstheme="minorHAnsi"/>
      </w:rPr>
    </w:pPr>
    <w:r w:rsidRPr="00AE010F">
      <w:rPr>
        <w:rStyle w:val="Brojstranice"/>
        <w:rFonts w:ascii="Verdana" w:hAnsi="Verdana" w:cstheme="minorHAnsi"/>
      </w:rPr>
      <w:fldChar w:fldCharType="begin"/>
    </w:r>
    <w:r w:rsidRPr="00AE010F">
      <w:rPr>
        <w:rStyle w:val="Brojstranice"/>
        <w:rFonts w:ascii="Verdana" w:hAnsi="Verdana" w:cstheme="minorHAnsi"/>
      </w:rPr>
      <w:instrText xml:space="preserve">PAGE  </w:instrText>
    </w:r>
    <w:r w:rsidRPr="00AE010F">
      <w:rPr>
        <w:rStyle w:val="Brojstranice"/>
        <w:rFonts w:ascii="Verdana" w:hAnsi="Verdana" w:cstheme="minorHAnsi"/>
      </w:rPr>
      <w:fldChar w:fldCharType="separate"/>
    </w:r>
    <w:r>
      <w:rPr>
        <w:rStyle w:val="Brojstranice"/>
        <w:rFonts w:ascii="Verdana" w:hAnsi="Verdana" w:cstheme="minorHAnsi"/>
        <w:noProof/>
      </w:rPr>
      <w:t>2</w:t>
    </w:r>
    <w:r w:rsidRPr="00AE010F">
      <w:rPr>
        <w:rStyle w:val="Brojstranice"/>
        <w:rFonts w:ascii="Verdana" w:hAnsi="Verdana" w:cstheme="minorHAnsi"/>
      </w:rPr>
      <w:fldChar w:fldCharType="end"/>
    </w:r>
  </w:p>
  <w:p w:rsidR="00BC7663" w:rsidRDefault="00BC7663">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64" w:type="dxa"/>
      <w:tblInd w:w="-1026" w:type="dxa"/>
      <w:tblBorders>
        <w:top w:val="single" w:sz="4" w:space="0" w:color="auto"/>
      </w:tblBorders>
      <w:tblLook w:val="04A0" w:firstRow="1" w:lastRow="0" w:firstColumn="1" w:lastColumn="0" w:noHBand="0" w:noVBand="1"/>
    </w:tblPr>
    <w:tblGrid>
      <w:gridCol w:w="2835"/>
      <w:gridCol w:w="2835"/>
      <w:gridCol w:w="2694"/>
    </w:tblGrid>
    <w:tr w:rsidR="00BC7663" w:rsidRPr="00A507FE" w:rsidTr="00957609">
      <w:tc>
        <w:tcPr>
          <w:tcW w:w="2835" w:type="dxa"/>
          <w:tcBorders>
            <w:top w:val="single" w:sz="4" w:space="0" w:color="auto"/>
            <w:left w:val="nil"/>
            <w:bottom w:val="nil"/>
            <w:right w:val="nil"/>
          </w:tcBorders>
          <w:vAlign w:val="center"/>
          <w:hideMark/>
        </w:tcPr>
        <w:p w:rsidR="00BC7663" w:rsidRPr="00723B23" w:rsidRDefault="00BC7663" w:rsidP="00AE5D3D">
          <w:pPr>
            <w:tabs>
              <w:tab w:val="center" w:pos="4320"/>
              <w:tab w:val="right" w:pos="8640"/>
            </w:tabs>
            <w:spacing w:before="120" w:after="0" w:line="240" w:lineRule="auto"/>
            <w:rPr>
              <w:rFonts w:asciiTheme="minorHAnsi" w:hAnsiTheme="minorHAnsi" w:cstheme="minorHAnsi"/>
              <w:sz w:val="18"/>
              <w:szCs w:val="14"/>
              <w:lang w:val="en-US"/>
            </w:rPr>
          </w:pPr>
          <w:r w:rsidRPr="00723B23">
            <w:rPr>
              <w:rFonts w:asciiTheme="minorHAnsi" w:hAnsiTheme="minorHAnsi" w:cstheme="minorHAnsi"/>
              <w:sz w:val="18"/>
              <w:szCs w:val="14"/>
              <w:lang w:val="en-US"/>
            </w:rPr>
            <w:t>GRECO Secretariat</w:t>
          </w:r>
        </w:p>
        <w:p w:rsidR="00BC7663" w:rsidRPr="00723B23" w:rsidRDefault="00BC7663" w:rsidP="00AE5D3D">
          <w:pPr>
            <w:tabs>
              <w:tab w:val="center" w:pos="4320"/>
              <w:tab w:val="right" w:pos="8640"/>
            </w:tabs>
            <w:spacing w:after="0" w:line="240" w:lineRule="auto"/>
            <w:rPr>
              <w:rFonts w:asciiTheme="minorHAnsi" w:hAnsiTheme="minorHAnsi" w:cstheme="minorHAnsi"/>
              <w:sz w:val="18"/>
              <w:szCs w:val="14"/>
              <w:lang w:val="en-US"/>
            </w:rPr>
          </w:pPr>
          <w:r w:rsidRPr="00723B23">
            <w:rPr>
              <w:rFonts w:asciiTheme="minorHAnsi" w:hAnsiTheme="minorHAnsi" w:cstheme="minorHAnsi"/>
              <w:sz w:val="18"/>
              <w:szCs w:val="14"/>
              <w:lang w:val="en-US"/>
            </w:rPr>
            <w:t>Council of Europe</w:t>
          </w:r>
        </w:p>
        <w:p w:rsidR="00BC7663" w:rsidRPr="00723B23" w:rsidRDefault="00BC7663" w:rsidP="00D060F3">
          <w:pPr>
            <w:tabs>
              <w:tab w:val="center" w:pos="4320"/>
              <w:tab w:val="right" w:pos="8640"/>
            </w:tabs>
            <w:spacing w:after="0" w:line="240" w:lineRule="auto"/>
            <w:rPr>
              <w:rFonts w:asciiTheme="minorHAnsi" w:hAnsiTheme="minorHAnsi" w:cstheme="minorHAnsi"/>
              <w:sz w:val="18"/>
              <w:szCs w:val="14"/>
              <w:lang w:val="en-US"/>
            </w:rPr>
          </w:pPr>
          <w:r w:rsidRPr="00723B23">
            <w:rPr>
              <w:rFonts w:asciiTheme="minorHAnsi" w:hAnsiTheme="minorHAnsi" w:cstheme="minorHAnsi"/>
              <w:sz w:val="18"/>
              <w:szCs w:val="14"/>
              <w:lang w:val="en-US"/>
            </w:rPr>
            <w:t>F-67075 Strasbourg Cedex</w:t>
          </w:r>
        </w:p>
        <w:p w:rsidR="00BC7663" w:rsidRPr="00723B23" w:rsidRDefault="00BC7663" w:rsidP="00D060F3">
          <w:pPr>
            <w:tabs>
              <w:tab w:val="center" w:pos="4320"/>
              <w:tab w:val="right" w:pos="8640"/>
            </w:tabs>
            <w:spacing w:after="0" w:line="240" w:lineRule="auto"/>
            <w:rPr>
              <w:rFonts w:asciiTheme="minorHAnsi" w:hAnsiTheme="minorHAnsi" w:cstheme="minorHAnsi"/>
              <w:sz w:val="18"/>
              <w:szCs w:val="14"/>
              <w:lang w:val="en-US"/>
            </w:rPr>
          </w:pPr>
          <w:r w:rsidRPr="00723B23">
            <w:rPr>
              <w:rFonts w:asciiTheme="minorHAnsi" w:hAnsiTheme="minorHAnsi" w:cstheme="minorHAnsi"/>
              <w:sz w:val="18"/>
              <w:szCs w:val="14"/>
              <w:lang w:val="en-US"/>
            </w:rPr>
            <w:sym w:font="Wingdings" w:char="F028"/>
          </w:r>
          <w:r w:rsidRPr="00723B23">
            <w:rPr>
              <w:rFonts w:asciiTheme="minorHAnsi" w:hAnsiTheme="minorHAnsi" w:cstheme="minorHAnsi"/>
              <w:sz w:val="18"/>
              <w:szCs w:val="14"/>
              <w:lang w:val="en-US"/>
            </w:rPr>
            <w:t xml:space="preserve"> +33 3 88 41 20 00</w:t>
          </w:r>
        </w:p>
      </w:tc>
      <w:tc>
        <w:tcPr>
          <w:tcW w:w="2835" w:type="dxa"/>
          <w:tcBorders>
            <w:top w:val="single" w:sz="4" w:space="0" w:color="auto"/>
            <w:left w:val="nil"/>
            <w:bottom w:val="nil"/>
            <w:right w:val="nil"/>
          </w:tcBorders>
          <w:vAlign w:val="center"/>
          <w:hideMark/>
        </w:tcPr>
        <w:p w:rsidR="00BC7663" w:rsidRPr="00723B23" w:rsidRDefault="00D22E23" w:rsidP="00AE5D3D">
          <w:pPr>
            <w:tabs>
              <w:tab w:val="center" w:pos="4320"/>
              <w:tab w:val="right" w:pos="8640"/>
            </w:tabs>
            <w:spacing w:after="0" w:line="240" w:lineRule="auto"/>
            <w:ind w:firstLine="39"/>
            <w:jc w:val="center"/>
            <w:rPr>
              <w:rFonts w:asciiTheme="minorHAnsi" w:hAnsiTheme="minorHAnsi" w:cstheme="minorHAnsi"/>
              <w:color w:val="0000FF"/>
              <w:sz w:val="18"/>
              <w:szCs w:val="14"/>
            </w:rPr>
          </w:pPr>
          <w:hyperlink r:id="rId1" w:history="1">
            <w:r w:rsidR="00BC7663" w:rsidRPr="00327219">
              <w:rPr>
                <w:rStyle w:val="Hiperveza"/>
                <w:rFonts w:asciiTheme="minorHAnsi" w:hAnsiTheme="minorHAnsi" w:cstheme="minorHAnsi"/>
                <w:sz w:val="24"/>
                <w:szCs w:val="14"/>
                <w:lang w:val="en-US"/>
              </w:rPr>
              <w:t>www.coe.int/greco</w:t>
            </w:r>
          </w:hyperlink>
        </w:p>
      </w:tc>
      <w:tc>
        <w:tcPr>
          <w:tcW w:w="2694" w:type="dxa"/>
          <w:tcBorders>
            <w:top w:val="single" w:sz="4" w:space="0" w:color="auto"/>
            <w:left w:val="nil"/>
            <w:bottom w:val="nil"/>
            <w:right w:val="nil"/>
          </w:tcBorders>
          <w:vAlign w:val="center"/>
          <w:hideMark/>
        </w:tcPr>
        <w:p w:rsidR="00BC7663" w:rsidRPr="00723B23" w:rsidRDefault="00BC7663" w:rsidP="00AE5D3D">
          <w:pPr>
            <w:tabs>
              <w:tab w:val="center" w:pos="4320"/>
              <w:tab w:val="right" w:pos="8640"/>
            </w:tabs>
            <w:spacing w:before="120" w:after="0" w:line="240" w:lineRule="auto"/>
            <w:jc w:val="right"/>
            <w:rPr>
              <w:rFonts w:asciiTheme="minorHAnsi" w:hAnsiTheme="minorHAnsi" w:cstheme="minorHAnsi"/>
              <w:sz w:val="18"/>
              <w:szCs w:val="14"/>
              <w:lang w:val="en-US"/>
            </w:rPr>
          </w:pPr>
          <w:r w:rsidRPr="00723B23">
            <w:rPr>
              <w:rFonts w:asciiTheme="minorHAnsi" w:hAnsiTheme="minorHAnsi" w:cstheme="minorHAnsi"/>
              <w:sz w:val="18"/>
              <w:szCs w:val="14"/>
              <w:lang w:val="en-US"/>
            </w:rPr>
            <w:t>Directorate General I</w:t>
          </w:r>
        </w:p>
        <w:p w:rsidR="00BC7663" w:rsidRPr="00723B23" w:rsidRDefault="00BC7663" w:rsidP="00AE5D3D">
          <w:pPr>
            <w:tabs>
              <w:tab w:val="center" w:pos="4320"/>
              <w:tab w:val="right" w:pos="8640"/>
            </w:tabs>
            <w:spacing w:after="0" w:line="240" w:lineRule="auto"/>
            <w:jc w:val="right"/>
            <w:rPr>
              <w:rFonts w:asciiTheme="minorHAnsi" w:hAnsiTheme="minorHAnsi" w:cstheme="minorHAnsi"/>
              <w:sz w:val="18"/>
              <w:szCs w:val="14"/>
              <w:lang w:val="en-US"/>
            </w:rPr>
          </w:pPr>
          <w:r w:rsidRPr="00723B23">
            <w:rPr>
              <w:rFonts w:asciiTheme="minorHAnsi" w:hAnsiTheme="minorHAnsi" w:cstheme="minorHAnsi"/>
              <w:sz w:val="18"/>
              <w:szCs w:val="14"/>
              <w:lang w:val="en-US"/>
            </w:rPr>
            <w:t>Human Rights and Rule of Law</w:t>
          </w:r>
        </w:p>
        <w:p w:rsidR="00BC7663" w:rsidRPr="00723B23" w:rsidRDefault="00BC7663" w:rsidP="00AE5D3D">
          <w:pPr>
            <w:tabs>
              <w:tab w:val="center" w:pos="4320"/>
              <w:tab w:val="right" w:pos="8640"/>
            </w:tabs>
            <w:spacing w:after="0" w:line="240" w:lineRule="auto"/>
            <w:jc w:val="right"/>
            <w:rPr>
              <w:rFonts w:asciiTheme="minorHAnsi" w:hAnsiTheme="minorHAnsi" w:cstheme="minorHAnsi"/>
              <w:sz w:val="18"/>
              <w:szCs w:val="14"/>
              <w:lang w:val="en-US"/>
            </w:rPr>
          </w:pPr>
          <w:r w:rsidRPr="00723B23">
            <w:rPr>
              <w:rFonts w:asciiTheme="minorHAnsi" w:hAnsiTheme="minorHAnsi" w:cstheme="minorHAnsi"/>
              <w:sz w:val="18"/>
              <w:szCs w:val="14"/>
              <w:lang w:val="en-US"/>
            </w:rPr>
            <w:t xml:space="preserve">Information Society and Action </w:t>
          </w:r>
        </w:p>
        <w:p w:rsidR="00BC7663" w:rsidRPr="00723B23" w:rsidRDefault="00BC7663" w:rsidP="00AE5D3D">
          <w:pPr>
            <w:tabs>
              <w:tab w:val="center" w:pos="4320"/>
              <w:tab w:val="right" w:pos="8640"/>
            </w:tabs>
            <w:spacing w:after="0" w:line="240" w:lineRule="auto"/>
            <w:jc w:val="right"/>
            <w:rPr>
              <w:rFonts w:asciiTheme="minorHAnsi" w:hAnsiTheme="minorHAnsi" w:cstheme="minorHAnsi"/>
              <w:sz w:val="18"/>
              <w:szCs w:val="14"/>
            </w:rPr>
          </w:pPr>
          <w:r w:rsidRPr="00723B23">
            <w:rPr>
              <w:rFonts w:asciiTheme="minorHAnsi" w:hAnsiTheme="minorHAnsi" w:cstheme="minorHAnsi"/>
              <w:sz w:val="18"/>
              <w:szCs w:val="14"/>
              <w:lang w:val="en-US"/>
            </w:rPr>
            <w:t>against Crime Directorate</w:t>
          </w:r>
        </w:p>
      </w:tc>
    </w:tr>
  </w:tbl>
  <w:p w:rsidR="00BC7663" w:rsidRPr="00A507FE" w:rsidRDefault="00BC7663">
    <w:pPr>
      <w:pStyle w:val="Podnoje"/>
      <w:rPr>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663" w:rsidRDefault="00BC7663">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9</w:t>
    </w:r>
    <w:r>
      <w:rPr>
        <w:rStyle w:val="Brojstranice"/>
      </w:rPr>
      <w:fldChar w:fldCharType="end"/>
    </w:r>
  </w:p>
  <w:p w:rsidR="00BC7663" w:rsidRDefault="00BC7663">
    <w:pPr>
      <w:pStyle w:val="Podnoje"/>
    </w:pPr>
  </w:p>
  <w:p w:rsidR="00BC7663" w:rsidRDefault="00BC766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663" w:rsidRPr="00D060F3" w:rsidRDefault="00BC7663">
    <w:pPr>
      <w:pStyle w:val="Podnoje"/>
      <w:framePr w:wrap="around" w:vAnchor="text" w:hAnchor="margin" w:xAlign="center" w:y="1"/>
      <w:rPr>
        <w:rStyle w:val="Brojstranice"/>
        <w:rFonts w:ascii="Verdana" w:hAnsi="Verdana"/>
      </w:rPr>
    </w:pPr>
    <w:r w:rsidRPr="00D060F3">
      <w:rPr>
        <w:rStyle w:val="Brojstranice"/>
        <w:rFonts w:ascii="Verdana" w:hAnsi="Verdana"/>
      </w:rPr>
      <w:fldChar w:fldCharType="begin"/>
    </w:r>
    <w:r w:rsidRPr="00D060F3">
      <w:rPr>
        <w:rStyle w:val="Brojstranice"/>
        <w:rFonts w:ascii="Verdana" w:hAnsi="Verdana"/>
      </w:rPr>
      <w:instrText xml:space="preserve">PAGE  </w:instrText>
    </w:r>
    <w:r w:rsidRPr="00D060F3">
      <w:rPr>
        <w:rStyle w:val="Brojstranice"/>
        <w:rFonts w:ascii="Verdana" w:hAnsi="Verdana"/>
      </w:rPr>
      <w:fldChar w:fldCharType="separate"/>
    </w:r>
    <w:r w:rsidR="009D4D06">
      <w:rPr>
        <w:rStyle w:val="Brojstranice"/>
        <w:rFonts w:ascii="Verdana" w:hAnsi="Verdana"/>
        <w:noProof/>
      </w:rPr>
      <w:t>8</w:t>
    </w:r>
    <w:r w:rsidRPr="00D060F3">
      <w:rPr>
        <w:rStyle w:val="Brojstranice"/>
        <w:rFonts w:ascii="Verdana" w:hAnsi="Verdana"/>
      </w:rPr>
      <w:fldChar w:fldCharType="end"/>
    </w:r>
  </w:p>
  <w:p w:rsidR="00BC7663" w:rsidRDefault="00BC7663">
    <w:pPr>
      <w:pStyle w:val="Podnoje"/>
    </w:pPr>
  </w:p>
  <w:p w:rsidR="00BC7663" w:rsidRDefault="00BC766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663" w:rsidRPr="001906CB" w:rsidRDefault="00BC7663" w:rsidP="001906C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E23" w:rsidRDefault="00D22E23" w:rsidP="00C95296">
      <w:pPr>
        <w:spacing w:after="0" w:line="240" w:lineRule="auto"/>
      </w:pPr>
      <w:r>
        <w:separator/>
      </w:r>
    </w:p>
  </w:footnote>
  <w:footnote w:type="continuationSeparator" w:id="0">
    <w:p w:rsidR="00D22E23" w:rsidRDefault="00D22E23" w:rsidP="00C95296">
      <w:pPr>
        <w:spacing w:after="0" w:line="240" w:lineRule="auto"/>
      </w:pPr>
      <w:r>
        <w:continuationSeparator/>
      </w:r>
    </w:p>
  </w:footnote>
  <w:footnote w:id="1">
    <w:p w:rsidR="00476909" w:rsidRPr="00310EDA" w:rsidRDefault="00476909" w:rsidP="00476909">
      <w:pPr>
        <w:pStyle w:val="Tekstfusnote"/>
        <w:rPr>
          <w:sz w:val="16"/>
          <w:szCs w:val="16"/>
        </w:rPr>
      </w:pPr>
      <w:r w:rsidRPr="00445C39">
        <w:rPr>
          <w:rStyle w:val="Referencafusnote"/>
          <w:sz w:val="16"/>
          <w:szCs w:val="16"/>
        </w:rPr>
        <w:footnoteRef/>
      </w:r>
      <w:r w:rsidRPr="00445C39">
        <w:rPr>
          <w:sz w:val="16"/>
          <w:szCs w:val="16"/>
        </w:rPr>
        <w:t xml:space="preserve"> GRECO High-Level Conference on Strengthening transparency and accountability to ensure integrity: United against corruption. Šibenik (Croatia), 15-16 October 2018.</w:t>
      </w:r>
      <w:r>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25CCE6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6FCAFCE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00003"/>
    <w:name w:val="WW8Num9"/>
    <w:lvl w:ilvl="0">
      <w:start w:val="1"/>
      <w:numFmt w:val="lowerRoman"/>
      <w:lvlText w:val="%1."/>
      <w:lvlJc w:val="left"/>
      <w:pPr>
        <w:tabs>
          <w:tab w:val="num" w:pos="1137"/>
        </w:tabs>
        <w:ind w:left="1137" w:hanging="567"/>
      </w:pPr>
      <w:rPr>
        <w:rFonts w:ascii="Arial Narrow" w:hAnsi="Arial Narrow" w:cs="Times New Roman"/>
        <w:b/>
        <w:i w:val="0"/>
        <w:sz w:val="24"/>
      </w:rPr>
    </w:lvl>
  </w:abstractNum>
  <w:abstractNum w:abstractNumId="3" w15:restartNumberingAfterBreak="0">
    <w:nsid w:val="00000004"/>
    <w:multiLevelType w:val="multilevel"/>
    <w:tmpl w:val="00000004"/>
    <w:name w:val="WW8Num18"/>
    <w:lvl w:ilvl="0">
      <w:start w:val="1"/>
      <w:numFmt w:val="decimal"/>
      <w:lvlText w:val="%1."/>
      <w:lvlJc w:val="left"/>
      <w:pPr>
        <w:tabs>
          <w:tab w:val="num" w:pos="720"/>
        </w:tabs>
        <w:ind w:left="720" w:hanging="360"/>
      </w:pPr>
      <w:rPr>
        <w:rFonts w:ascii="Arial Narrow" w:hAnsi="Arial Narrow" w:cs="Times New Roman"/>
        <w:b w:val="0"/>
        <w:i w:val="0"/>
        <w:color w:val="auto"/>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000005"/>
    <w:multiLevelType w:val="singleLevel"/>
    <w:tmpl w:val="00000005"/>
    <w:name w:val="WW8Num23"/>
    <w:lvl w:ilvl="0">
      <w:start w:val="3"/>
      <w:numFmt w:val="bullet"/>
      <w:lvlText w:val="-"/>
      <w:lvlJc w:val="left"/>
      <w:pPr>
        <w:tabs>
          <w:tab w:val="num" w:pos="2160"/>
        </w:tabs>
        <w:ind w:left="2160" w:hanging="720"/>
      </w:pPr>
      <w:rPr>
        <w:rFonts w:ascii="OpenSymbol" w:eastAsia="OpenSymbol"/>
      </w:rPr>
    </w:lvl>
  </w:abstractNum>
  <w:abstractNum w:abstractNumId="5" w15:restartNumberingAfterBreak="0">
    <w:nsid w:val="0D98258F"/>
    <w:multiLevelType w:val="hybridMultilevel"/>
    <w:tmpl w:val="3B267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274A75"/>
    <w:multiLevelType w:val="multilevel"/>
    <w:tmpl w:val="3ED871C4"/>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15:restartNumberingAfterBreak="0">
    <w:nsid w:val="15076256"/>
    <w:multiLevelType w:val="hybridMultilevel"/>
    <w:tmpl w:val="C228238A"/>
    <w:lvl w:ilvl="0" w:tplc="3092C91C">
      <w:start w:val="3"/>
      <w:numFmt w:val="bullet"/>
      <w:lvlText w:val="-"/>
      <w:lvlJc w:val="left"/>
      <w:pPr>
        <w:ind w:left="720" w:hanging="360"/>
      </w:pPr>
      <w:rPr>
        <w:rFonts w:ascii="Verdana" w:eastAsia="Times New Roman"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A016C3"/>
    <w:multiLevelType w:val="multilevel"/>
    <w:tmpl w:val="8628313C"/>
    <w:lvl w:ilvl="0">
      <w:start w:val="1"/>
      <w:numFmt w:val="decimal"/>
      <w:pStyle w:val="question"/>
      <w:lvlText w:val="%1."/>
      <w:lvlJc w:val="left"/>
      <w:pPr>
        <w:tabs>
          <w:tab w:val="num" w:pos="567"/>
        </w:tabs>
        <w:ind w:left="567" w:hanging="567"/>
      </w:pPr>
      <w:rPr>
        <w:rFonts w:cs="Times New Roman" w:hint="default"/>
      </w:rPr>
    </w:lvl>
    <w:lvl w:ilvl="1">
      <w:start w:val="18"/>
      <w:numFmt w:val="decimal"/>
      <w:lvlText w:val="%2."/>
      <w:lvlJc w:val="left"/>
      <w:pPr>
        <w:tabs>
          <w:tab w:val="num" w:pos="567"/>
        </w:tabs>
        <w:ind w:left="567" w:hanging="567"/>
      </w:pPr>
      <w:rPr>
        <w:rFonts w:ascii="Arial Narrow" w:hAnsi="Arial Narrow" w:cs="Times New Roman" w:hint="default"/>
        <w:b w:val="0"/>
        <w:i w:val="0"/>
        <w:sz w:val="24"/>
      </w:rPr>
    </w:lvl>
    <w:lvl w:ilvl="2" w:tentative="1">
      <w:start w:val="1"/>
      <w:numFmt w:val="lowerRoman"/>
      <w:lvlText w:val="%3."/>
      <w:lvlJc w:val="right"/>
      <w:pPr>
        <w:tabs>
          <w:tab w:val="num" w:pos="1820"/>
        </w:tabs>
        <w:ind w:left="1820" w:hanging="180"/>
      </w:pPr>
      <w:rPr>
        <w:rFonts w:cs="Times New Roman"/>
      </w:rPr>
    </w:lvl>
    <w:lvl w:ilvl="3" w:tentative="1">
      <w:start w:val="1"/>
      <w:numFmt w:val="decimal"/>
      <w:lvlText w:val="%4."/>
      <w:lvlJc w:val="left"/>
      <w:pPr>
        <w:tabs>
          <w:tab w:val="num" w:pos="2540"/>
        </w:tabs>
        <w:ind w:left="2540" w:hanging="360"/>
      </w:pPr>
      <w:rPr>
        <w:rFonts w:cs="Times New Roman"/>
      </w:rPr>
    </w:lvl>
    <w:lvl w:ilvl="4" w:tentative="1">
      <w:start w:val="1"/>
      <w:numFmt w:val="lowerLetter"/>
      <w:lvlText w:val="%5."/>
      <w:lvlJc w:val="left"/>
      <w:pPr>
        <w:tabs>
          <w:tab w:val="num" w:pos="3260"/>
        </w:tabs>
        <w:ind w:left="3260" w:hanging="360"/>
      </w:pPr>
      <w:rPr>
        <w:rFonts w:cs="Times New Roman"/>
      </w:rPr>
    </w:lvl>
    <w:lvl w:ilvl="5" w:tentative="1">
      <w:start w:val="1"/>
      <w:numFmt w:val="lowerRoman"/>
      <w:lvlText w:val="%6."/>
      <w:lvlJc w:val="right"/>
      <w:pPr>
        <w:tabs>
          <w:tab w:val="num" w:pos="3980"/>
        </w:tabs>
        <w:ind w:left="3980" w:hanging="180"/>
      </w:pPr>
      <w:rPr>
        <w:rFonts w:cs="Times New Roman"/>
      </w:rPr>
    </w:lvl>
    <w:lvl w:ilvl="6" w:tentative="1">
      <w:start w:val="1"/>
      <w:numFmt w:val="decimal"/>
      <w:lvlText w:val="%7."/>
      <w:lvlJc w:val="left"/>
      <w:pPr>
        <w:tabs>
          <w:tab w:val="num" w:pos="4700"/>
        </w:tabs>
        <w:ind w:left="4700" w:hanging="360"/>
      </w:pPr>
      <w:rPr>
        <w:rFonts w:cs="Times New Roman"/>
      </w:rPr>
    </w:lvl>
    <w:lvl w:ilvl="7" w:tentative="1">
      <w:start w:val="1"/>
      <w:numFmt w:val="lowerLetter"/>
      <w:lvlText w:val="%8."/>
      <w:lvlJc w:val="left"/>
      <w:pPr>
        <w:tabs>
          <w:tab w:val="num" w:pos="5420"/>
        </w:tabs>
        <w:ind w:left="5420" w:hanging="360"/>
      </w:pPr>
      <w:rPr>
        <w:rFonts w:cs="Times New Roman"/>
      </w:rPr>
    </w:lvl>
    <w:lvl w:ilvl="8" w:tentative="1">
      <w:start w:val="1"/>
      <w:numFmt w:val="lowerRoman"/>
      <w:lvlText w:val="%9."/>
      <w:lvlJc w:val="right"/>
      <w:pPr>
        <w:tabs>
          <w:tab w:val="num" w:pos="6140"/>
        </w:tabs>
        <w:ind w:left="6140" w:hanging="180"/>
      </w:pPr>
      <w:rPr>
        <w:rFonts w:cs="Times New Roman"/>
      </w:rPr>
    </w:lvl>
  </w:abstractNum>
  <w:abstractNum w:abstractNumId="9" w15:restartNumberingAfterBreak="0">
    <w:nsid w:val="44873045"/>
    <w:multiLevelType w:val="singleLevel"/>
    <w:tmpl w:val="4D74DDF8"/>
    <w:lvl w:ilvl="0">
      <w:start w:val="1"/>
      <w:numFmt w:val="upperRoman"/>
      <w:pStyle w:val="Naslov9"/>
      <w:lvlText w:val="%1."/>
      <w:lvlJc w:val="left"/>
      <w:pPr>
        <w:tabs>
          <w:tab w:val="num" w:pos="720"/>
        </w:tabs>
        <w:ind w:left="720" w:hanging="720"/>
      </w:pPr>
      <w:rPr>
        <w:rFonts w:cs="Times New Roman" w:hint="default"/>
        <w:u w:val="none"/>
      </w:rPr>
    </w:lvl>
  </w:abstractNum>
  <w:abstractNum w:abstractNumId="10" w15:restartNumberingAfterBreak="0">
    <w:nsid w:val="45977AEB"/>
    <w:multiLevelType w:val="hybridMultilevel"/>
    <w:tmpl w:val="F8BAB29A"/>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0906B67"/>
    <w:multiLevelType w:val="hybridMultilevel"/>
    <w:tmpl w:val="C86C8084"/>
    <w:lvl w:ilvl="0" w:tplc="DE169CF4">
      <w:start w:val="1"/>
      <w:numFmt w:val="decimal"/>
      <w:lvlText w:val="%1."/>
      <w:lvlJc w:val="left"/>
      <w:pPr>
        <w:tabs>
          <w:tab w:val="num" w:pos="567"/>
        </w:tabs>
        <w:ind w:left="567" w:hanging="567"/>
      </w:pPr>
      <w:rPr>
        <w:rFonts w:ascii="Verdana" w:hAnsi="Verdana" w:cs="Times New Roman" w:hint="default"/>
        <w:b w:val="0"/>
        <w:i w:val="0"/>
        <w:color w:val="auto"/>
        <w:sz w:val="20"/>
      </w:rPr>
    </w:lvl>
    <w:lvl w:ilvl="1" w:tplc="9C0E3814">
      <w:start w:val="1"/>
      <w:numFmt w:val="lowerLetter"/>
      <w:lvlText w:val="%2."/>
      <w:lvlJc w:val="left"/>
      <w:pPr>
        <w:tabs>
          <w:tab w:val="num" w:pos="1440"/>
        </w:tabs>
        <w:ind w:left="1440" w:hanging="360"/>
      </w:pPr>
      <w:rPr>
        <w:rFonts w:cs="Times New Roman"/>
      </w:rPr>
    </w:lvl>
    <w:lvl w:ilvl="2" w:tplc="97483A40">
      <w:start w:val="1"/>
      <w:numFmt w:val="lowerRoman"/>
      <w:lvlText w:val="%3."/>
      <w:lvlJc w:val="left"/>
      <w:pPr>
        <w:tabs>
          <w:tab w:val="num" w:pos="1134"/>
        </w:tabs>
        <w:ind w:left="1134" w:hanging="567"/>
      </w:pPr>
      <w:rPr>
        <w:rFonts w:cs="Times New Roman" w:hint="default"/>
        <w:b/>
        <w:i w:val="0"/>
        <w:color w:val="auto"/>
        <w:sz w:val="24"/>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19E5748"/>
    <w:multiLevelType w:val="hybridMultilevel"/>
    <w:tmpl w:val="F416A29E"/>
    <w:lvl w:ilvl="0" w:tplc="05FAC766">
      <w:start w:val="1"/>
      <w:numFmt w:val="decimal"/>
      <w:lvlText w:val="%1."/>
      <w:lvlJc w:val="left"/>
      <w:pPr>
        <w:tabs>
          <w:tab w:val="num" w:pos="567"/>
        </w:tabs>
        <w:ind w:left="567" w:hanging="567"/>
      </w:pPr>
      <w:rPr>
        <w:rFonts w:hint="default"/>
        <w:b w:val="0"/>
        <w:i w:val="0"/>
        <w:color w:val="auto"/>
        <w:lang w:val="en-GB"/>
      </w:rPr>
    </w:lvl>
    <w:lvl w:ilvl="1" w:tplc="0409000B">
      <w:start w:val="1"/>
      <w:numFmt w:val="bullet"/>
      <w:lvlText w:val=""/>
      <w:lvlJc w:val="left"/>
      <w:pPr>
        <w:tabs>
          <w:tab w:val="num" w:pos="1440"/>
        </w:tabs>
        <w:ind w:left="1440" w:hanging="360"/>
      </w:pPr>
      <w:rPr>
        <w:rFonts w:ascii="Wingdings" w:hAnsi="Wingdings" w:hint="default"/>
      </w:rPr>
    </w:lvl>
    <w:lvl w:ilvl="2" w:tplc="0E8439B6">
      <w:start w:val="1"/>
      <w:numFmt w:val="lowerRoman"/>
      <w:lvlText w:val="(%3)"/>
      <w:lvlJc w:val="left"/>
      <w:pPr>
        <w:ind w:left="2700" w:hanging="72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E6878B4"/>
    <w:multiLevelType w:val="hybridMultilevel"/>
    <w:tmpl w:val="51C8EAC2"/>
    <w:lvl w:ilvl="0" w:tplc="804A3AF6">
      <w:start w:val="3"/>
      <w:numFmt w:val="bullet"/>
      <w:lvlText w:val="-"/>
      <w:lvlJc w:val="left"/>
      <w:pPr>
        <w:ind w:left="720" w:hanging="360"/>
      </w:pPr>
      <w:rPr>
        <w:rFonts w:ascii="Verdana" w:eastAsia="Times New Roman" w:hAnsi="Verdana"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F70EE1"/>
    <w:multiLevelType w:val="hybridMultilevel"/>
    <w:tmpl w:val="107807B4"/>
    <w:lvl w:ilvl="0" w:tplc="3092C91C">
      <w:start w:val="3"/>
      <w:numFmt w:val="bullet"/>
      <w:lvlText w:val="-"/>
      <w:lvlJc w:val="left"/>
      <w:pPr>
        <w:ind w:left="1069" w:hanging="360"/>
      </w:pPr>
      <w:rPr>
        <w:rFonts w:ascii="Verdana" w:eastAsia="Times New Roman" w:hAnsi="Verdana" w:cstheme="minorHAnsi"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15:restartNumberingAfterBreak="0">
    <w:nsid w:val="7ACB1427"/>
    <w:multiLevelType w:val="hybridMultilevel"/>
    <w:tmpl w:val="7B387F42"/>
    <w:lvl w:ilvl="0" w:tplc="3092C91C">
      <w:start w:val="3"/>
      <w:numFmt w:val="bullet"/>
      <w:lvlText w:val="-"/>
      <w:lvlJc w:val="left"/>
      <w:pPr>
        <w:tabs>
          <w:tab w:val="num" w:pos="567"/>
        </w:tabs>
        <w:ind w:left="567" w:hanging="567"/>
      </w:pPr>
      <w:rPr>
        <w:rFonts w:ascii="Verdana" w:eastAsia="Times New Roman" w:hAnsi="Verdana" w:cstheme="minorHAnsi" w:hint="default"/>
        <w:b w:val="0"/>
        <w:i w:val="0"/>
        <w:color w:val="auto"/>
        <w:lang w:val="en-GB"/>
      </w:rPr>
    </w:lvl>
    <w:lvl w:ilvl="1" w:tplc="0409000B">
      <w:start w:val="1"/>
      <w:numFmt w:val="bullet"/>
      <w:lvlText w:val=""/>
      <w:lvlJc w:val="left"/>
      <w:pPr>
        <w:tabs>
          <w:tab w:val="num" w:pos="1440"/>
        </w:tabs>
        <w:ind w:left="1440" w:hanging="360"/>
      </w:pPr>
      <w:rPr>
        <w:rFonts w:ascii="Wingdings" w:hAnsi="Wingdings" w:hint="default"/>
      </w:rPr>
    </w:lvl>
    <w:lvl w:ilvl="2" w:tplc="0E8439B6">
      <w:start w:val="1"/>
      <w:numFmt w:val="lowerRoman"/>
      <w:lvlText w:val="(%3)"/>
      <w:lvlJc w:val="left"/>
      <w:pPr>
        <w:ind w:left="2700" w:hanging="72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EA67863"/>
    <w:multiLevelType w:val="hybridMultilevel"/>
    <w:tmpl w:val="AE208064"/>
    <w:lvl w:ilvl="0" w:tplc="C3CE6F1A">
      <w:start w:val="1"/>
      <w:numFmt w:val="lowerRoman"/>
      <w:lvlText w:val="%1)"/>
      <w:lvlJc w:val="left"/>
      <w:pPr>
        <w:ind w:left="1428" w:hanging="720"/>
      </w:pPr>
      <w:rPr>
        <w:rFonts w:cs="Times New Roman" w:hint="default"/>
      </w:rPr>
    </w:lvl>
    <w:lvl w:ilvl="1" w:tplc="08090019" w:tentative="1">
      <w:start w:val="1"/>
      <w:numFmt w:val="lowerLetter"/>
      <w:lvlText w:val="%2."/>
      <w:lvlJc w:val="left"/>
      <w:pPr>
        <w:ind w:left="1788" w:hanging="360"/>
      </w:pPr>
      <w:rPr>
        <w:rFonts w:cs="Times New Roman"/>
      </w:rPr>
    </w:lvl>
    <w:lvl w:ilvl="2" w:tplc="0809001B" w:tentative="1">
      <w:start w:val="1"/>
      <w:numFmt w:val="lowerRoman"/>
      <w:lvlText w:val="%3."/>
      <w:lvlJc w:val="right"/>
      <w:pPr>
        <w:ind w:left="2508" w:hanging="180"/>
      </w:pPr>
      <w:rPr>
        <w:rFonts w:cs="Times New Roman"/>
      </w:rPr>
    </w:lvl>
    <w:lvl w:ilvl="3" w:tplc="0809000F" w:tentative="1">
      <w:start w:val="1"/>
      <w:numFmt w:val="decimal"/>
      <w:lvlText w:val="%4."/>
      <w:lvlJc w:val="left"/>
      <w:pPr>
        <w:ind w:left="3228" w:hanging="360"/>
      </w:pPr>
      <w:rPr>
        <w:rFonts w:cs="Times New Roman"/>
      </w:rPr>
    </w:lvl>
    <w:lvl w:ilvl="4" w:tplc="08090019" w:tentative="1">
      <w:start w:val="1"/>
      <w:numFmt w:val="lowerLetter"/>
      <w:lvlText w:val="%5."/>
      <w:lvlJc w:val="left"/>
      <w:pPr>
        <w:ind w:left="3948" w:hanging="360"/>
      </w:pPr>
      <w:rPr>
        <w:rFonts w:cs="Times New Roman"/>
      </w:rPr>
    </w:lvl>
    <w:lvl w:ilvl="5" w:tplc="0809001B" w:tentative="1">
      <w:start w:val="1"/>
      <w:numFmt w:val="lowerRoman"/>
      <w:lvlText w:val="%6."/>
      <w:lvlJc w:val="right"/>
      <w:pPr>
        <w:ind w:left="4668" w:hanging="180"/>
      </w:pPr>
      <w:rPr>
        <w:rFonts w:cs="Times New Roman"/>
      </w:rPr>
    </w:lvl>
    <w:lvl w:ilvl="6" w:tplc="0809000F" w:tentative="1">
      <w:start w:val="1"/>
      <w:numFmt w:val="decimal"/>
      <w:lvlText w:val="%7."/>
      <w:lvlJc w:val="left"/>
      <w:pPr>
        <w:ind w:left="5388" w:hanging="360"/>
      </w:pPr>
      <w:rPr>
        <w:rFonts w:cs="Times New Roman"/>
      </w:rPr>
    </w:lvl>
    <w:lvl w:ilvl="7" w:tplc="08090019" w:tentative="1">
      <w:start w:val="1"/>
      <w:numFmt w:val="lowerLetter"/>
      <w:lvlText w:val="%8."/>
      <w:lvlJc w:val="left"/>
      <w:pPr>
        <w:ind w:left="6108" w:hanging="360"/>
      </w:pPr>
      <w:rPr>
        <w:rFonts w:cs="Times New Roman"/>
      </w:rPr>
    </w:lvl>
    <w:lvl w:ilvl="8" w:tplc="0809001B" w:tentative="1">
      <w:start w:val="1"/>
      <w:numFmt w:val="lowerRoman"/>
      <w:lvlText w:val="%9."/>
      <w:lvlJc w:val="right"/>
      <w:pPr>
        <w:ind w:left="6828"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9"/>
  </w:num>
  <w:num w:numId="8">
    <w:abstractNumId w:val="11"/>
  </w:num>
  <w:num w:numId="9">
    <w:abstractNumId w:val="5"/>
  </w:num>
  <w:num w:numId="10">
    <w:abstractNumId w:val="6"/>
  </w:num>
  <w:num w:numId="11">
    <w:abstractNumId w:val="16"/>
  </w:num>
  <w:num w:numId="12">
    <w:abstractNumId w:val="10"/>
  </w:num>
  <w:num w:numId="13">
    <w:abstractNumId w:val="8"/>
  </w:num>
  <w:num w:numId="14">
    <w:abstractNumId w:val="12"/>
  </w:num>
  <w:num w:numId="15">
    <w:abstractNumId w:val="8"/>
  </w:num>
  <w:num w:numId="16">
    <w:abstractNumId w:val="7"/>
  </w:num>
  <w:num w:numId="17">
    <w:abstractNumId w:val="13"/>
  </w:num>
  <w:num w:numId="18">
    <w:abstractNumId w:val="14"/>
  </w:num>
  <w:num w:numId="19">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5B3"/>
    <w:rsid w:val="00000BEF"/>
    <w:rsid w:val="00001289"/>
    <w:rsid w:val="00003098"/>
    <w:rsid w:val="00003893"/>
    <w:rsid w:val="00003B9B"/>
    <w:rsid w:val="000072BB"/>
    <w:rsid w:val="00007FCE"/>
    <w:rsid w:val="00010E4E"/>
    <w:rsid w:val="0001441C"/>
    <w:rsid w:val="000151D7"/>
    <w:rsid w:val="00015BE6"/>
    <w:rsid w:val="00020098"/>
    <w:rsid w:val="000226F6"/>
    <w:rsid w:val="000227E5"/>
    <w:rsid w:val="00023D03"/>
    <w:rsid w:val="000244E1"/>
    <w:rsid w:val="00030C8C"/>
    <w:rsid w:val="000326B1"/>
    <w:rsid w:val="00034BC7"/>
    <w:rsid w:val="0003545D"/>
    <w:rsid w:val="00035873"/>
    <w:rsid w:val="000360ED"/>
    <w:rsid w:val="00036B35"/>
    <w:rsid w:val="0004212A"/>
    <w:rsid w:val="00043B0D"/>
    <w:rsid w:val="00044067"/>
    <w:rsid w:val="0004534D"/>
    <w:rsid w:val="000477D3"/>
    <w:rsid w:val="00050A44"/>
    <w:rsid w:val="00050D82"/>
    <w:rsid w:val="00052DE1"/>
    <w:rsid w:val="00054825"/>
    <w:rsid w:val="0005490A"/>
    <w:rsid w:val="00060793"/>
    <w:rsid w:val="0006091A"/>
    <w:rsid w:val="000627FA"/>
    <w:rsid w:val="00063B66"/>
    <w:rsid w:val="00064BB4"/>
    <w:rsid w:val="00067078"/>
    <w:rsid w:val="000707BA"/>
    <w:rsid w:val="00071CCE"/>
    <w:rsid w:val="0007202E"/>
    <w:rsid w:val="0007304E"/>
    <w:rsid w:val="00073566"/>
    <w:rsid w:val="000771D2"/>
    <w:rsid w:val="0007723F"/>
    <w:rsid w:val="000776E1"/>
    <w:rsid w:val="00077E69"/>
    <w:rsid w:val="00081DC0"/>
    <w:rsid w:val="00081DD7"/>
    <w:rsid w:val="00082778"/>
    <w:rsid w:val="00082DC6"/>
    <w:rsid w:val="000833AA"/>
    <w:rsid w:val="00083C5A"/>
    <w:rsid w:val="00085635"/>
    <w:rsid w:val="0008763F"/>
    <w:rsid w:val="000909F7"/>
    <w:rsid w:val="000917F5"/>
    <w:rsid w:val="00093883"/>
    <w:rsid w:val="00093B65"/>
    <w:rsid w:val="0009438B"/>
    <w:rsid w:val="00097D49"/>
    <w:rsid w:val="000A0803"/>
    <w:rsid w:val="000A0F29"/>
    <w:rsid w:val="000A111B"/>
    <w:rsid w:val="000A20DC"/>
    <w:rsid w:val="000A38BA"/>
    <w:rsid w:val="000A3B46"/>
    <w:rsid w:val="000A3B54"/>
    <w:rsid w:val="000A533B"/>
    <w:rsid w:val="000A54B4"/>
    <w:rsid w:val="000A580C"/>
    <w:rsid w:val="000A5C22"/>
    <w:rsid w:val="000A7298"/>
    <w:rsid w:val="000A75BC"/>
    <w:rsid w:val="000B0622"/>
    <w:rsid w:val="000B0B1D"/>
    <w:rsid w:val="000B1D33"/>
    <w:rsid w:val="000B3869"/>
    <w:rsid w:val="000B45B1"/>
    <w:rsid w:val="000B571E"/>
    <w:rsid w:val="000B5B4E"/>
    <w:rsid w:val="000B7302"/>
    <w:rsid w:val="000B7D96"/>
    <w:rsid w:val="000B7FC8"/>
    <w:rsid w:val="000C3843"/>
    <w:rsid w:val="000C38BB"/>
    <w:rsid w:val="000D154C"/>
    <w:rsid w:val="000D1652"/>
    <w:rsid w:val="000D2A17"/>
    <w:rsid w:val="000D4F98"/>
    <w:rsid w:val="000D6962"/>
    <w:rsid w:val="000E1316"/>
    <w:rsid w:val="000E1E24"/>
    <w:rsid w:val="000E224A"/>
    <w:rsid w:val="000E357D"/>
    <w:rsid w:val="000F0F19"/>
    <w:rsid w:val="000F1BEF"/>
    <w:rsid w:val="000F1D73"/>
    <w:rsid w:val="000F21E2"/>
    <w:rsid w:val="000F33AA"/>
    <w:rsid w:val="000F3AC5"/>
    <w:rsid w:val="000F5E6E"/>
    <w:rsid w:val="000F761A"/>
    <w:rsid w:val="001018DD"/>
    <w:rsid w:val="00102352"/>
    <w:rsid w:val="00102E87"/>
    <w:rsid w:val="00103DA5"/>
    <w:rsid w:val="00103ED3"/>
    <w:rsid w:val="001043A7"/>
    <w:rsid w:val="001055EC"/>
    <w:rsid w:val="001060CE"/>
    <w:rsid w:val="0010772C"/>
    <w:rsid w:val="0011025B"/>
    <w:rsid w:val="001105F0"/>
    <w:rsid w:val="00111F4F"/>
    <w:rsid w:val="001150D3"/>
    <w:rsid w:val="0011719D"/>
    <w:rsid w:val="001176A8"/>
    <w:rsid w:val="00117B00"/>
    <w:rsid w:val="00120118"/>
    <w:rsid w:val="001206B0"/>
    <w:rsid w:val="001237BC"/>
    <w:rsid w:val="00123D45"/>
    <w:rsid w:val="00126362"/>
    <w:rsid w:val="00127B3C"/>
    <w:rsid w:val="00130A5B"/>
    <w:rsid w:val="00133DF6"/>
    <w:rsid w:val="0013436B"/>
    <w:rsid w:val="001356E8"/>
    <w:rsid w:val="0013627C"/>
    <w:rsid w:val="0013633B"/>
    <w:rsid w:val="00137FD5"/>
    <w:rsid w:val="00137FF1"/>
    <w:rsid w:val="00140E4A"/>
    <w:rsid w:val="00141D4C"/>
    <w:rsid w:val="001425CC"/>
    <w:rsid w:val="00143F57"/>
    <w:rsid w:val="00144FAF"/>
    <w:rsid w:val="0014755F"/>
    <w:rsid w:val="00147C2A"/>
    <w:rsid w:val="001509EA"/>
    <w:rsid w:val="00150E17"/>
    <w:rsid w:val="0015404B"/>
    <w:rsid w:val="00154C58"/>
    <w:rsid w:val="00155329"/>
    <w:rsid w:val="001578AF"/>
    <w:rsid w:val="001600D2"/>
    <w:rsid w:val="00162699"/>
    <w:rsid w:val="00163F71"/>
    <w:rsid w:val="001641F2"/>
    <w:rsid w:val="00172CA4"/>
    <w:rsid w:val="00174EA8"/>
    <w:rsid w:val="00175E8E"/>
    <w:rsid w:val="00176098"/>
    <w:rsid w:val="00176492"/>
    <w:rsid w:val="00176D70"/>
    <w:rsid w:val="00176EB3"/>
    <w:rsid w:val="00177A18"/>
    <w:rsid w:val="001821A4"/>
    <w:rsid w:val="00182CE6"/>
    <w:rsid w:val="00182EBD"/>
    <w:rsid w:val="00184BAC"/>
    <w:rsid w:val="001854D0"/>
    <w:rsid w:val="00185EFB"/>
    <w:rsid w:val="0018695D"/>
    <w:rsid w:val="001901B3"/>
    <w:rsid w:val="001906CB"/>
    <w:rsid w:val="00190FCC"/>
    <w:rsid w:val="00192B50"/>
    <w:rsid w:val="001942C1"/>
    <w:rsid w:val="0019537B"/>
    <w:rsid w:val="0019545C"/>
    <w:rsid w:val="00197563"/>
    <w:rsid w:val="001A13B7"/>
    <w:rsid w:val="001A1D98"/>
    <w:rsid w:val="001A37CC"/>
    <w:rsid w:val="001A563A"/>
    <w:rsid w:val="001A5E73"/>
    <w:rsid w:val="001A796C"/>
    <w:rsid w:val="001B13D4"/>
    <w:rsid w:val="001B2213"/>
    <w:rsid w:val="001B72D3"/>
    <w:rsid w:val="001C3CC9"/>
    <w:rsid w:val="001C3D6C"/>
    <w:rsid w:val="001C3EE9"/>
    <w:rsid w:val="001C7246"/>
    <w:rsid w:val="001D1A1E"/>
    <w:rsid w:val="001D2189"/>
    <w:rsid w:val="001D6BE2"/>
    <w:rsid w:val="001E0B91"/>
    <w:rsid w:val="001E104D"/>
    <w:rsid w:val="001E2574"/>
    <w:rsid w:val="001E389D"/>
    <w:rsid w:val="001E7569"/>
    <w:rsid w:val="001F0F0C"/>
    <w:rsid w:val="001F3045"/>
    <w:rsid w:val="001F3BFD"/>
    <w:rsid w:val="001F5AB8"/>
    <w:rsid w:val="001F6B55"/>
    <w:rsid w:val="001F7972"/>
    <w:rsid w:val="0020303B"/>
    <w:rsid w:val="00204D49"/>
    <w:rsid w:val="00204E93"/>
    <w:rsid w:val="00205E78"/>
    <w:rsid w:val="00206775"/>
    <w:rsid w:val="00211629"/>
    <w:rsid w:val="00211A48"/>
    <w:rsid w:val="00211D9B"/>
    <w:rsid w:val="0021221B"/>
    <w:rsid w:val="00212B4D"/>
    <w:rsid w:val="002131F5"/>
    <w:rsid w:val="00216D4A"/>
    <w:rsid w:val="00217B93"/>
    <w:rsid w:val="00222963"/>
    <w:rsid w:val="00222FCE"/>
    <w:rsid w:val="0022410E"/>
    <w:rsid w:val="002254EA"/>
    <w:rsid w:val="0022632D"/>
    <w:rsid w:val="002263C5"/>
    <w:rsid w:val="00226706"/>
    <w:rsid w:val="00227104"/>
    <w:rsid w:val="0023051F"/>
    <w:rsid w:val="00231A0A"/>
    <w:rsid w:val="002320B4"/>
    <w:rsid w:val="00235065"/>
    <w:rsid w:val="00235886"/>
    <w:rsid w:val="00236040"/>
    <w:rsid w:val="00236BD0"/>
    <w:rsid w:val="00236C04"/>
    <w:rsid w:val="00236C98"/>
    <w:rsid w:val="00237007"/>
    <w:rsid w:val="0023716A"/>
    <w:rsid w:val="00241341"/>
    <w:rsid w:val="00245F60"/>
    <w:rsid w:val="0024615B"/>
    <w:rsid w:val="002468D7"/>
    <w:rsid w:val="00246AA6"/>
    <w:rsid w:val="00246F5A"/>
    <w:rsid w:val="0025194B"/>
    <w:rsid w:val="00254712"/>
    <w:rsid w:val="00261160"/>
    <w:rsid w:val="002615B1"/>
    <w:rsid w:val="002622C4"/>
    <w:rsid w:val="00265480"/>
    <w:rsid w:val="002717FB"/>
    <w:rsid w:val="00271DC2"/>
    <w:rsid w:val="002730F6"/>
    <w:rsid w:val="00281ADB"/>
    <w:rsid w:val="00282DC5"/>
    <w:rsid w:val="00282E71"/>
    <w:rsid w:val="0028325A"/>
    <w:rsid w:val="002834AA"/>
    <w:rsid w:val="00283610"/>
    <w:rsid w:val="00284D18"/>
    <w:rsid w:val="00292D90"/>
    <w:rsid w:val="00292F14"/>
    <w:rsid w:val="00296BFB"/>
    <w:rsid w:val="00296CD7"/>
    <w:rsid w:val="002A0EE2"/>
    <w:rsid w:val="002A3192"/>
    <w:rsid w:val="002A6203"/>
    <w:rsid w:val="002B0A20"/>
    <w:rsid w:val="002B0AB7"/>
    <w:rsid w:val="002B10F3"/>
    <w:rsid w:val="002B1496"/>
    <w:rsid w:val="002B708C"/>
    <w:rsid w:val="002C05D2"/>
    <w:rsid w:val="002C169F"/>
    <w:rsid w:val="002C2E0E"/>
    <w:rsid w:val="002C7B83"/>
    <w:rsid w:val="002D03A4"/>
    <w:rsid w:val="002D0F9B"/>
    <w:rsid w:val="002D1BA2"/>
    <w:rsid w:val="002D38B7"/>
    <w:rsid w:val="002D39EB"/>
    <w:rsid w:val="002D4ACA"/>
    <w:rsid w:val="002D5AC2"/>
    <w:rsid w:val="002D7AF2"/>
    <w:rsid w:val="002E0BBF"/>
    <w:rsid w:val="002E1151"/>
    <w:rsid w:val="002E1321"/>
    <w:rsid w:val="002E34FE"/>
    <w:rsid w:val="002E3A52"/>
    <w:rsid w:val="002E5660"/>
    <w:rsid w:val="002E6D2B"/>
    <w:rsid w:val="002F244F"/>
    <w:rsid w:val="002F2B1F"/>
    <w:rsid w:val="002F2BF6"/>
    <w:rsid w:val="002F366B"/>
    <w:rsid w:val="002F44E6"/>
    <w:rsid w:val="002F4D58"/>
    <w:rsid w:val="002F5023"/>
    <w:rsid w:val="002F5BBF"/>
    <w:rsid w:val="002F7343"/>
    <w:rsid w:val="002F7802"/>
    <w:rsid w:val="002F7F78"/>
    <w:rsid w:val="003001BC"/>
    <w:rsid w:val="00300E01"/>
    <w:rsid w:val="00302AD4"/>
    <w:rsid w:val="00302C29"/>
    <w:rsid w:val="00304480"/>
    <w:rsid w:val="003100C7"/>
    <w:rsid w:val="00310804"/>
    <w:rsid w:val="00310EDA"/>
    <w:rsid w:val="0031136D"/>
    <w:rsid w:val="00311577"/>
    <w:rsid w:val="00312ED8"/>
    <w:rsid w:val="003130C3"/>
    <w:rsid w:val="00314543"/>
    <w:rsid w:val="00316704"/>
    <w:rsid w:val="00317BBB"/>
    <w:rsid w:val="00317C92"/>
    <w:rsid w:val="003201E1"/>
    <w:rsid w:val="0032358A"/>
    <w:rsid w:val="0032366A"/>
    <w:rsid w:val="003261E0"/>
    <w:rsid w:val="00327219"/>
    <w:rsid w:val="003277C5"/>
    <w:rsid w:val="00330C8D"/>
    <w:rsid w:val="00330F57"/>
    <w:rsid w:val="003323D2"/>
    <w:rsid w:val="00334BB6"/>
    <w:rsid w:val="0033533A"/>
    <w:rsid w:val="00335812"/>
    <w:rsid w:val="00336C83"/>
    <w:rsid w:val="0034094C"/>
    <w:rsid w:val="0034262D"/>
    <w:rsid w:val="0034288B"/>
    <w:rsid w:val="00345E97"/>
    <w:rsid w:val="00346C18"/>
    <w:rsid w:val="00350135"/>
    <w:rsid w:val="003505D7"/>
    <w:rsid w:val="003507A9"/>
    <w:rsid w:val="00353B1B"/>
    <w:rsid w:val="003541C8"/>
    <w:rsid w:val="00354902"/>
    <w:rsid w:val="00360A50"/>
    <w:rsid w:val="00361A00"/>
    <w:rsid w:val="00362461"/>
    <w:rsid w:val="00363A17"/>
    <w:rsid w:val="00366A23"/>
    <w:rsid w:val="00367469"/>
    <w:rsid w:val="003676D3"/>
    <w:rsid w:val="00370C88"/>
    <w:rsid w:val="003716FE"/>
    <w:rsid w:val="003718A8"/>
    <w:rsid w:val="0037226D"/>
    <w:rsid w:val="003729E6"/>
    <w:rsid w:val="00373063"/>
    <w:rsid w:val="003734C5"/>
    <w:rsid w:val="00374995"/>
    <w:rsid w:val="003815EC"/>
    <w:rsid w:val="00383E7B"/>
    <w:rsid w:val="00385349"/>
    <w:rsid w:val="00386898"/>
    <w:rsid w:val="003869A5"/>
    <w:rsid w:val="00386CBA"/>
    <w:rsid w:val="003871F3"/>
    <w:rsid w:val="00391386"/>
    <w:rsid w:val="003926FD"/>
    <w:rsid w:val="00394631"/>
    <w:rsid w:val="003958B8"/>
    <w:rsid w:val="00396105"/>
    <w:rsid w:val="00396403"/>
    <w:rsid w:val="003A02DE"/>
    <w:rsid w:val="003A118E"/>
    <w:rsid w:val="003A205B"/>
    <w:rsid w:val="003A216A"/>
    <w:rsid w:val="003A34DA"/>
    <w:rsid w:val="003A4C0F"/>
    <w:rsid w:val="003A5939"/>
    <w:rsid w:val="003A5D5C"/>
    <w:rsid w:val="003A7D71"/>
    <w:rsid w:val="003B1058"/>
    <w:rsid w:val="003B2B10"/>
    <w:rsid w:val="003B4507"/>
    <w:rsid w:val="003B4A4B"/>
    <w:rsid w:val="003B4B80"/>
    <w:rsid w:val="003B62DD"/>
    <w:rsid w:val="003B75D2"/>
    <w:rsid w:val="003B7A76"/>
    <w:rsid w:val="003B7F5D"/>
    <w:rsid w:val="003C0C89"/>
    <w:rsid w:val="003C200D"/>
    <w:rsid w:val="003C2574"/>
    <w:rsid w:val="003C3779"/>
    <w:rsid w:val="003C434E"/>
    <w:rsid w:val="003C436F"/>
    <w:rsid w:val="003C57B9"/>
    <w:rsid w:val="003C58CB"/>
    <w:rsid w:val="003C7061"/>
    <w:rsid w:val="003D0F38"/>
    <w:rsid w:val="003D2D6B"/>
    <w:rsid w:val="003D31F6"/>
    <w:rsid w:val="003D58E6"/>
    <w:rsid w:val="003D5AE2"/>
    <w:rsid w:val="003D716F"/>
    <w:rsid w:val="003D7C28"/>
    <w:rsid w:val="003D7E1F"/>
    <w:rsid w:val="003D7E21"/>
    <w:rsid w:val="003E022D"/>
    <w:rsid w:val="003E1571"/>
    <w:rsid w:val="003E19DC"/>
    <w:rsid w:val="003E1AFE"/>
    <w:rsid w:val="003E1C81"/>
    <w:rsid w:val="003E4187"/>
    <w:rsid w:val="003F230C"/>
    <w:rsid w:val="003F2856"/>
    <w:rsid w:val="004005AF"/>
    <w:rsid w:val="0040261F"/>
    <w:rsid w:val="004028AA"/>
    <w:rsid w:val="00402B4D"/>
    <w:rsid w:val="00403B61"/>
    <w:rsid w:val="00404D77"/>
    <w:rsid w:val="004105A7"/>
    <w:rsid w:val="00411C33"/>
    <w:rsid w:val="00411C9E"/>
    <w:rsid w:val="00412FDE"/>
    <w:rsid w:val="00414597"/>
    <w:rsid w:val="00417E09"/>
    <w:rsid w:val="00421A7F"/>
    <w:rsid w:val="00422D48"/>
    <w:rsid w:val="00423527"/>
    <w:rsid w:val="004239D2"/>
    <w:rsid w:val="00423C1E"/>
    <w:rsid w:val="00423E1C"/>
    <w:rsid w:val="00425135"/>
    <w:rsid w:val="004266A9"/>
    <w:rsid w:val="00432A63"/>
    <w:rsid w:val="00433C88"/>
    <w:rsid w:val="004361BE"/>
    <w:rsid w:val="00441EAE"/>
    <w:rsid w:val="00444D40"/>
    <w:rsid w:val="00444E9C"/>
    <w:rsid w:val="00444FB0"/>
    <w:rsid w:val="004457F3"/>
    <w:rsid w:val="00445C39"/>
    <w:rsid w:val="00445CEB"/>
    <w:rsid w:val="00446688"/>
    <w:rsid w:val="00447FF9"/>
    <w:rsid w:val="00453A80"/>
    <w:rsid w:val="004548DB"/>
    <w:rsid w:val="00455DA3"/>
    <w:rsid w:val="0045747D"/>
    <w:rsid w:val="00457802"/>
    <w:rsid w:val="0046046D"/>
    <w:rsid w:val="004611D0"/>
    <w:rsid w:val="00461723"/>
    <w:rsid w:val="00461997"/>
    <w:rsid w:val="00463A55"/>
    <w:rsid w:val="00466123"/>
    <w:rsid w:val="004662C8"/>
    <w:rsid w:val="00467053"/>
    <w:rsid w:val="004671EE"/>
    <w:rsid w:val="004700B8"/>
    <w:rsid w:val="00470E3C"/>
    <w:rsid w:val="00471B54"/>
    <w:rsid w:val="00472B73"/>
    <w:rsid w:val="004740A1"/>
    <w:rsid w:val="00474B52"/>
    <w:rsid w:val="00476909"/>
    <w:rsid w:val="00477262"/>
    <w:rsid w:val="00480D5D"/>
    <w:rsid w:val="00481DC3"/>
    <w:rsid w:val="00481E88"/>
    <w:rsid w:val="00483720"/>
    <w:rsid w:val="00484E22"/>
    <w:rsid w:val="0048686A"/>
    <w:rsid w:val="00490248"/>
    <w:rsid w:val="00490523"/>
    <w:rsid w:val="00491EE2"/>
    <w:rsid w:val="00492D70"/>
    <w:rsid w:val="0049425C"/>
    <w:rsid w:val="0049480D"/>
    <w:rsid w:val="00494FB9"/>
    <w:rsid w:val="004A01E6"/>
    <w:rsid w:val="004A142C"/>
    <w:rsid w:val="004A1B7A"/>
    <w:rsid w:val="004A247B"/>
    <w:rsid w:val="004A2608"/>
    <w:rsid w:val="004A502B"/>
    <w:rsid w:val="004A548C"/>
    <w:rsid w:val="004A6FAE"/>
    <w:rsid w:val="004A7515"/>
    <w:rsid w:val="004B00E7"/>
    <w:rsid w:val="004B1948"/>
    <w:rsid w:val="004B633F"/>
    <w:rsid w:val="004B7D39"/>
    <w:rsid w:val="004C0F1C"/>
    <w:rsid w:val="004C1252"/>
    <w:rsid w:val="004D0681"/>
    <w:rsid w:val="004D1D55"/>
    <w:rsid w:val="004D1FBB"/>
    <w:rsid w:val="004D4E0C"/>
    <w:rsid w:val="004D7277"/>
    <w:rsid w:val="004E33E2"/>
    <w:rsid w:val="004E3BAE"/>
    <w:rsid w:val="004E5175"/>
    <w:rsid w:val="004E5EC1"/>
    <w:rsid w:val="004E6446"/>
    <w:rsid w:val="004F02A1"/>
    <w:rsid w:val="004F18C8"/>
    <w:rsid w:val="004F428A"/>
    <w:rsid w:val="004F4B43"/>
    <w:rsid w:val="004F5B3F"/>
    <w:rsid w:val="005010CB"/>
    <w:rsid w:val="0050281C"/>
    <w:rsid w:val="00503170"/>
    <w:rsid w:val="00503613"/>
    <w:rsid w:val="0050544E"/>
    <w:rsid w:val="00507F30"/>
    <w:rsid w:val="00511686"/>
    <w:rsid w:val="00514903"/>
    <w:rsid w:val="00517AE1"/>
    <w:rsid w:val="005210A7"/>
    <w:rsid w:val="00522E2A"/>
    <w:rsid w:val="00523BCE"/>
    <w:rsid w:val="00523F10"/>
    <w:rsid w:val="00525E17"/>
    <w:rsid w:val="0052631F"/>
    <w:rsid w:val="00527441"/>
    <w:rsid w:val="0053041D"/>
    <w:rsid w:val="005306FD"/>
    <w:rsid w:val="00532451"/>
    <w:rsid w:val="00540B64"/>
    <w:rsid w:val="00542578"/>
    <w:rsid w:val="00542C69"/>
    <w:rsid w:val="00543524"/>
    <w:rsid w:val="00543F95"/>
    <w:rsid w:val="00544EEC"/>
    <w:rsid w:val="0054773E"/>
    <w:rsid w:val="00550FD9"/>
    <w:rsid w:val="00553D49"/>
    <w:rsid w:val="005541DA"/>
    <w:rsid w:val="00560860"/>
    <w:rsid w:val="00561D74"/>
    <w:rsid w:val="005637D9"/>
    <w:rsid w:val="005637F3"/>
    <w:rsid w:val="00563821"/>
    <w:rsid w:val="00564260"/>
    <w:rsid w:val="0056470B"/>
    <w:rsid w:val="0057066B"/>
    <w:rsid w:val="0057685C"/>
    <w:rsid w:val="0058071D"/>
    <w:rsid w:val="005830AD"/>
    <w:rsid w:val="005857B6"/>
    <w:rsid w:val="00585B5A"/>
    <w:rsid w:val="00586BF1"/>
    <w:rsid w:val="00587E3C"/>
    <w:rsid w:val="005905AE"/>
    <w:rsid w:val="005912E2"/>
    <w:rsid w:val="00592655"/>
    <w:rsid w:val="00592D6E"/>
    <w:rsid w:val="00593F2C"/>
    <w:rsid w:val="00594FEA"/>
    <w:rsid w:val="005A15C6"/>
    <w:rsid w:val="005A3C21"/>
    <w:rsid w:val="005A3C57"/>
    <w:rsid w:val="005A4062"/>
    <w:rsid w:val="005A79B9"/>
    <w:rsid w:val="005B2557"/>
    <w:rsid w:val="005B4847"/>
    <w:rsid w:val="005B615A"/>
    <w:rsid w:val="005C05BE"/>
    <w:rsid w:val="005C1331"/>
    <w:rsid w:val="005C21AA"/>
    <w:rsid w:val="005C22EE"/>
    <w:rsid w:val="005C51C8"/>
    <w:rsid w:val="005C566F"/>
    <w:rsid w:val="005C70E2"/>
    <w:rsid w:val="005D07B4"/>
    <w:rsid w:val="005D12BD"/>
    <w:rsid w:val="005D3442"/>
    <w:rsid w:val="005D3AD8"/>
    <w:rsid w:val="005D525E"/>
    <w:rsid w:val="005D62A7"/>
    <w:rsid w:val="005D79E1"/>
    <w:rsid w:val="005E0692"/>
    <w:rsid w:val="005E0742"/>
    <w:rsid w:val="005E0EA6"/>
    <w:rsid w:val="005E372E"/>
    <w:rsid w:val="005E3A38"/>
    <w:rsid w:val="005E3DB0"/>
    <w:rsid w:val="005E453D"/>
    <w:rsid w:val="005E4829"/>
    <w:rsid w:val="005E4C04"/>
    <w:rsid w:val="005F06C8"/>
    <w:rsid w:val="005F07BA"/>
    <w:rsid w:val="005F2798"/>
    <w:rsid w:val="005F324C"/>
    <w:rsid w:val="005F3EF3"/>
    <w:rsid w:val="005F3F77"/>
    <w:rsid w:val="005F4A55"/>
    <w:rsid w:val="005F5141"/>
    <w:rsid w:val="005F5A32"/>
    <w:rsid w:val="0060106A"/>
    <w:rsid w:val="00603182"/>
    <w:rsid w:val="006032F5"/>
    <w:rsid w:val="00603E49"/>
    <w:rsid w:val="00604E8C"/>
    <w:rsid w:val="00605871"/>
    <w:rsid w:val="0061127F"/>
    <w:rsid w:val="00611C08"/>
    <w:rsid w:val="006141EF"/>
    <w:rsid w:val="006145E3"/>
    <w:rsid w:val="006146D7"/>
    <w:rsid w:val="00617970"/>
    <w:rsid w:val="00617C45"/>
    <w:rsid w:val="006208D6"/>
    <w:rsid w:val="006209A5"/>
    <w:rsid w:val="00620CDF"/>
    <w:rsid w:val="00621EF4"/>
    <w:rsid w:val="0062318C"/>
    <w:rsid w:val="00623256"/>
    <w:rsid w:val="00623D2E"/>
    <w:rsid w:val="00624C0A"/>
    <w:rsid w:val="00624C8A"/>
    <w:rsid w:val="00624FB7"/>
    <w:rsid w:val="0062577F"/>
    <w:rsid w:val="00625F41"/>
    <w:rsid w:val="006269DC"/>
    <w:rsid w:val="00627E49"/>
    <w:rsid w:val="00631851"/>
    <w:rsid w:val="00634743"/>
    <w:rsid w:val="006360C9"/>
    <w:rsid w:val="00637337"/>
    <w:rsid w:val="00640A2C"/>
    <w:rsid w:val="00640E43"/>
    <w:rsid w:val="0064335E"/>
    <w:rsid w:val="00643949"/>
    <w:rsid w:val="00645809"/>
    <w:rsid w:val="0064643F"/>
    <w:rsid w:val="00647129"/>
    <w:rsid w:val="00647472"/>
    <w:rsid w:val="006477F8"/>
    <w:rsid w:val="00650291"/>
    <w:rsid w:val="00654F79"/>
    <w:rsid w:val="00654FF9"/>
    <w:rsid w:val="00656367"/>
    <w:rsid w:val="00660AA7"/>
    <w:rsid w:val="00661540"/>
    <w:rsid w:val="00662AF6"/>
    <w:rsid w:val="006665A1"/>
    <w:rsid w:val="00670D6B"/>
    <w:rsid w:val="00670F79"/>
    <w:rsid w:val="00672931"/>
    <w:rsid w:val="00672ACA"/>
    <w:rsid w:val="00674835"/>
    <w:rsid w:val="00676539"/>
    <w:rsid w:val="0067789D"/>
    <w:rsid w:val="0068231E"/>
    <w:rsid w:val="006844F2"/>
    <w:rsid w:val="00686568"/>
    <w:rsid w:val="00690EFA"/>
    <w:rsid w:val="006913D5"/>
    <w:rsid w:val="006920D1"/>
    <w:rsid w:val="006939F7"/>
    <w:rsid w:val="00693F00"/>
    <w:rsid w:val="0069404F"/>
    <w:rsid w:val="006957C5"/>
    <w:rsid w:val="00695874"/>
    <w:rsid w:val="00697BCC"/>
    <w:rsid w:val="006A0615"/>
    <w:rsid w:val="006A2338"/>
    <w:rsid w:val="006A40D2"/>
    <w:rsid w:val="006A5C77"/>
    <w:rsid w:val="006A64E1"/>
    <w:rsid w:val="006A75FD"/>
    <w:rsid w:val="006B1709"/>
    <w:rsid w:val="006B1E75"/>
    <w:rsid w:val="006B47D0"/>
    <w:rsid w:val="006B5AFD"/>
    <w:rsid w:val="006C10C9"/>
    <w:rsid w:val="006C180E"/>
    <w:rsid w:val="006C1A84"/>
    <w:rsid w:val="006C58EC"/>
    <w:rsid w:val="006C5E0D"/>
    <w:rsid w:val="006C5E4B"/>
    <w:rsid w:val="006C6193"/>
    <w:rsid w:val="006C66F8"/>
    <w:rsid w:val="006C67DA"/>
    <w:rsid w:val="006C68E2"/>
    <w:rsid w:val="006C6A7E"/>
    <w:rsid w:val="006C74E1"/>
    <w:rsid w:val="006C7EF9"/>
    <w:rsid w:val="006D0363"/>
    <w:rsid w:val="006D265C"/>
    <w:rsid w:val="006D3F99"/>
    <w:rsid w:val="006D7C1E"/>
    <w:rsid w:val="006E050A"/>
    <w:rsid w:val="006E3C9C"/>
    <w:rsid w:val="006E41F4"/>
    <w:rsid w:val="006E456B"/>
    <w:rsid w:val="006E4BAD"/>
    <w:rsid w:val="006E6C33"/>
    <w:rsid w:val="006E7B47"/>
    <w:rsid w:val="006F0E59"/>
    <w:rsid w:val="006F3275"/>
    <w:rsid w:val="006F33BE"/>
    <w:rsid w:val="006F3F71"/>
    <w:rsid w:val="006F4382"/>
    <w:rsid w:val="006F5F03"/>
    <w:rsid w:val="006F69A4"/>
    <w:rsid w:val="007010C4"/>
    <w:rsid w:val="0070217B"/>
    <w:rsid w:val="00707EB6"/>
    <w:rsid w:val="00711DDC"/>
    <w:rsid w:val="007143E7"/>
    <w:rsid w:val="00715680"/>
    <w:rsid w:val="00715AD1"/>
    <w:rsid w:val="007163FA"/>
    <w:rsid w:val="00717EA3"/>
    <w:rsid w:val="007211DA"/>
    <w:rsid w:val="00723B23"/>
    <w:rsid w:val="00723B42"/>
    <w:rsid w:val="0072581B"/>
    <w:rsid w:val="00732689"/>
    <w:rsid w:val="00732CDD"/>
    <w:rsid w:val="00733A25"/>
    <w:rsid w:val="0073581A"/>
    <w:rsid w:val="00744203"/>
    <w:rsid w:val="00744B61"/>
    <w:rsid w:val="00745EAE"/>
    <w:rsid w:val="007472DE"/>
    <w:rsid w:val="007502A8"/>
    <w:rsid w:val="00750D43"/>
    <w:rsid w:val="00751596"/>
    <w:rsid w:val="007515D5"/>
    <w:rsid w:val="00751A2D"/>
    <w:rsid w:val="007536EE"/>
    <w:rsid w:val="00756B00"/>
    <w:rsid w:val="00756D22"/>
    <w:rsid w:val="007574CB"/>
    <w:rsid w:val="007601C2"/>
    <w:rsid w:val="00761D18"/>
    <w:rsid w:val="00762FEF"/>
    <w:rsid w:val="00763B8C"/>
    <w:rsid w:val="0076425B"/>
    <w:rsid w:val="007663C9"/>
    <w:rsid w:val="00770B03"/>
    <w:rsid w:val="007731CB"/>
    <w:rsid w:val="0077372A"/>
    <w:rsid w:val="00773B6F"/>
    <w:rsid w:val="007745EB"/>
    <w:rsid w:val="007756B6"/>
    <w:rsid w:val="00781681"/>
    <w:rsid w:val="0078187B"/>
    <w:rsid w:val="00782D80"/>
    <w:rsid w:val="00783F2C"/>
    <w:rsid w:val="00784107"/>
    <w:rsid w:val="00787261"/>
    <w:rsid w:val="00790914"/>
    <w:rsid w:val="00791711"/>
    <w:rsid w:val="007942C1"/>
    <w:rsid w:val="007944E5"/>
    <w:rsid w:val="00794D36"/>
    <w:rsid w:val="007A1D9A"/>
    <w:rsid w:val="007A3A53"/>
    <w:rsid w:val="007A4057"/>
    <w:rsid w:val="007A44DA"/>
    <w:rsid w:val="007A5CDB"/>
    <w:rsid w:val="007A74B1"/>
    <w:rsid w:val="007B0BAB"/>
    <w:rsid w:val="007B1193"/>
    <w:rsid w:val="007B215B"/>
    <w:rsid w:val="007B2284"/>
    <w:rsid w:val="007B2358"/>
    <w:rsid w:val="007B2BD6"/>
    <w:rsid w:val="007B3F31"/>
    <w:rsid w:val="007B5FCA"/>
    <w:rsid w:val="007C08E3"/>
    <w:rsid w:val="007C0B4B"/>
    <w:rsid w:val="007C2810"/>
    <w:rsid w:val="007C4173"/>
    <w:rsid w:val="007C64C1"/>
    <w:rsid w:val="007C6D0C"/>
    <w:rsid w:val="007C7912"/>
    <w:rsid w:val="007D09B3"/>
    <w:rsid w:val="007D28A9"/>
    <w:rsid w:val="007D2A38"/>
    <w:rsid w:val="007D2DCF"/>
    <w:rsid w:val="007D3A93"/>
    <w:rsid w:val="007D465D"/>
    <w:rsid w:val="007D47CA"/>
    <w:rsid w:val="007D4C0B"/>
    <w:rsid w:val="007D60CF"/>
    <w:rsid w:val="007D629B"/>
    <w:rsid w:val="007D657C"/>
    <w:rsid w:val="007D72C5"/>
    <w:rsid w:val="007E00DC"/>
    <w:rsid w:val="007E2501"/>
    <w:rsid w:val="007E641C"/>
    <w:rsid w:val="007E6F47"/>
    <w:rsid w:val="007F0CFA"/>
    <w:rsid w:val="007F2119"/>
    <w:rsid w:val="007F2DBE"/>
    <w:rsid w:val="007F3F70"/>
    <w:rsid w:val="007F6022"/>
    <w:rsid w:val="007F60D4"/>
    <w:rsid w:val="007F773E"/>
    <w:rsid w:val="007F796D"/>
    <w:rsid w:val="00804082"/>
    <w:rsid w:val="008042A4"/>
    <w:rsid w:val="00804AF2"/>
    <w:rsid w:val="00814140"/>
    <w:rsid w:val="008154F6"/>
    <w:rsid w:val="008156A6"/>
    <w:rsid w:val="00815EB1"/>
    <w:rsid w:val="00816D5C"/>
    <w:rsid w:val="00822E0E"/>
    <w:rsid w:val="00826019"/>
    <w:rsid w:val="00830221"/>
    <w:rsid w:val="00832CF1"/>
    <w:rsid w:val="00832EC7"/>
    <w:rsid w:val="00833257"/>
    <w:rsid w:val="00833952"/>
    <w:rsid w:val="00834A98"/>
    <w:rsid w:val="0083528D"/>
    <w:rsid w:val="00835F73"/>
    <w:rsid w:val="00836D58"/>
    <w:rsid w:val="00841BE7"/>
    <w:rsid w:val="00842076"/>
    <w:rsid w:val="00842590"/>
    <w:rsid w:val="00845276"/>
    <w:rsid w:val="00845D45"/>
    <w:rsid w:val="00846256"/>
    <w:rsid w:val="00846756"/>
    <w:rsid w:val="008468A9"/>
    <w:rsid w:val="0085096A"/>
    <w:rsid w:val="00852627"/>
    <w:rsid w:val="0085273C"/>
    <w:rsid w:val="00854D42"/>
    <w:rsid w:val="00855B22"/>
    <w:rsid w:val="00855F99"/>
    <w:rsid w:val="00856F10"/>
    <w:rsid w:val="008574A6"/>
    <w:rsid w:val="00857E27"/>
    <w:rsid w:val="00857ED2"/>
    <w:rsid w:val="00860F07"/>
    <w:rsid w:val="008622C6"/>
    <w:rsid w:val="00863739"/>
    <w:rsid w:val="008651B7"/>
    <w:rsid w:val="0086642E"/>
    <w:rsid w:val="008721B0"/>
    <w:rsid w:val="00872BCB"/>
    <w:rsid w:val="00873093"/>
    <w:rsid w:val="00873842"/>
    <w:rsid w:val="00875106"/>
    <w:rsid w:val="00876354"/>
    <w:rsid w:val="00877699"/>
    <w:rsid w:val="0088057E"/>
    <w:rsid w:val="00880C84"/>
    <w:rsid w:val="008810A1"/>
    <w:rsid w:val="00881A88"/>
    <w:rsid w:val="008834BF"/>
    <w:rsid w:val="008873A9"/>
    <w:rsid w:val="008918A1"/>
    <w:rsid w:val="008951DC"/>
    <w:rsid w:val="00895EEE"/>
    <w:rsid w:val="00896BC5"/>
    <w:rsid w:val="008971EC"/>
    <w:rsid w:val="008A0347"/>
    <w:rsid w:val="008A0AA9"/>
    <w:rsid w:val="008A5D8A"/>
    <w:rsid w:val="008A743B"/>
    <w:rsid w:val="008A7BBA"/>
    <w:rsid w:val="008B2079"/>
    <w:rsid w:val="008B764B"/>
    <w:rsid w:val="008C1521"/>
    <w:rsid w:val="008C169B"/>
    <w:rsid w:val="008C1F26"/>
    <w:rsid w:val="008C2F84"/>
    <w:rsid w:val="008C5FFD"/>
    <w:rsid w:val="008C6739"/>
    <w:rsid w:val="008D0052"/>
    <w:rsid w:val="008D1579"/>
    <w:rsid w:val="008D16EC"/>
    <w:rsid w:val="008D1D89"/>
    <w:rsid w:val="008D22E5"/>
    <w:rsid w:val="008D245B"/>
    <w:rsid w:val="008D391D"/>
    <w:rsid w:val="008D7969"/>
    <w:rsid w:val="008E3A53"/>
    <w:rsid w:val="008E6F59"/>
    <w:rsid w:val="008F02DD"/>
    <w:rsid w:val="008F3231"/>
    <w:rsid w:val="008F389D"/>
    <w:rsid w:val="008F41A7"/>
    <w:rsid w:val="008F5225"/>
    <w:rsid w:val="008F6115"/>
    <w:rsid w:val="008F6820"/>
    <w:rsid w:val="008F7502"/>
    <w:rsid w:val="00900693"/>
    <w:rsid w:val="0090106A"/>
    <w:rsid w:val="009022B6"/>
    <w:rsid w:val="00902989"/>
    <w:rsid w:val="0090307E"/>
    <w:rsid w:val="00906DF0"/>
    <w:rsid w:val="00911510"/>
    <w:rsid w:val="009149A8"/>
    <w:rsid w:val="00920994"/>
    <w:rsid w:val="009245E3"/>
    <w:rsid w:val="00925D2D"/>
    <w:rsid w:val="0092645E"/>
    <w:rsid w:val="00926B0D"/>
    <w:rsid w:val="00927996"/>
    <w:rsid w:val="009279BD"/>
    <w:rsid w:val="009318B2"/>
    <w:rsid w:val="00933794"/>
    <w:rsid w:val="009338E7"/>
    <w:rsid w:val="009343E0"/>
    <w:rsid w:val="00935335"/>
    <w:rsid w:val="00935C72"/>
    <w:rsid w:val="00941037"/>
    <w:rsid w:val="009416CB"/>
    <w:rsid w:val="00943664"/>
    <w:rsid w:val="009440E8"/>
    <w:rsid w:val="0094514D"/>
    <w:rsid w:val="00945EDC"/>
    <w:rsid w:val="00950A99"/>
    <w:rsid w:val="00951192"/>
    <w:rsid w:val="009524E8"/>
    <w:rsid w:val="0095437A"/>
    <w:rsid w:val="009569D9"/>
    <w:rsid w:val="00957609"/>
    <w:rsid w:val="00961BA3"/>
    <w:rsid w:val="00961FA4"/>
    <w:rsid w:val="009625DD"/>
    <w:rsid w:val="009637D1"/>
    <w:rsid w:val="0096400C"/>
    <w:rsid w:val="009667B0"/>
    <w:rsid w:val="00971C9C"/>
    <w:rsid w:val="00971FDB"/>
    <w:rsid w:val="00972CF2"/>
    <w:rsid w:val="0097421F"/>
    <w:rsid w:val="00974DE8"/>
    <w:rsid w:val="009754F2"/>
    <w:rsid w:val="00975A65"/>
    <w:rsid w:val="00975C76"/>
    <w:rsid w:val="00977493"/>
    <w:rsid w:val="00981762"/>
    <w:rsid w:val="00981C4E"/>
    <w:rsid w:val="00985920"/>
    <w:rsid w:val="00987154"/>
    <w:rsid w:val="00987537"/>
    <w:rsid w:val="009878B0"/>
    <w:rsid w:val="00990D0F"/>
    <w:rsid w:val="00992088"/>
    <w:rsid w:val="00992B6A"/>
    <w:rsid w:val="009942F5"/>
    <w:rsid w:val="009945B2"/>
    <w:rsid w:val="00994703"/>
    <w:rsid w:val="00995272"/>
    <w:rsid w:val="009957C5"/>
    <w:rsid w:val="0099677B"/>
    <w:rsid w:val="009975B3"/>
    <w:rsid w:val="00997AB3"/>
    <w:rsid w:val="009A34B8"/>
    <w:rsid w:val="009A6836"/>
    <w:rsid w:val="009A762B"/>
    <w:rsid w:val="009B05C0"/>
    <w:rsid w:val="009B0ACF"/>
    <w:rsid w:val="009B11D6"/>
    <w:rsid w:val="009B2ADA"/>
    <w:rsid w:val="009B2CEC"/>
    <w:rsid w:val="009B58DF"/>
    <w:rsid w:val="009C08A9"/>
    <w:rsid w:val="009C09AC"/>
    <w:rsid w:val="009C0A99"/>
    <w:rsid w:val="009C0D77"/>
    <w:rsid w:val="009C11C7"/>
    <w:rsid w:val="009C1A10"/>
    <w:rsid w:val="009C1BA7"/>
    <w:rsid w:val="009C4E75"/>
    <w:rsid w:val="009C7D44"/>
    <w:rsid w:val="009C7FFC"/>
    <w:rsid w:val="009D2262"/>
    <w:rsid w:val="009D32F9"/>
    <w:rsid w:val="009D420F"/>
    <w:rsid w:val="009D4D06"/>
    <w:rsid w:val="009D55AA"/>
    <w:rsid w:val="009D5852"/>
    <w:rsid w:val="009D667B"/>
    <w:rsid w:val="009D7BAB"/>
    <w:rsid w:val="009D7C6F"/>
    <w:rsid w:val="009E1BF5"/>
    <w:rsid w:val="009E2078"/>
    <w:rsid w:val="009E2BC6"/>
    <w:rsid w:val="009E2EDD"/>
    <w:rsid w:val="009E4238"/>
    <w:rsid w:val="009E550E"/>
    <w:rsid w:val="009F047D"/>
    <w:rsid w:val="009F0721"/>
    <w:rsid w:val="009F0E6F"/>
    <w:rsid w:val="009F0FBB"/>
    <w:rsid w:val="009F2CBF"/>
    <w:rsid w:val="009F50A9"/>
    <w:rsid w:val="00A00C38"/>
    <w:rsid w:val="00A00E63"/>
    <w:rsid w:val="00A03CF8"/>
    <w:rsid w:val="00A04CF7"/>
    <w:rsid w:val="00A07060"/>
    <w:rsid w:val="00A102E7"/>
    <w:rsid w:val="00A10C44"/>
    <w:rsid w:val="00A1117C"/>
    <w:rsid w:val="00A129E8"/>
    <w:rsid w:val="00A13A90"/>
    <w:rsid w:val="00A1496C"/>
    <w:rsid w:val="00A15858"/>
    <w:rsid w:val="00A20E27"/>
    <w:rsid w:val="00A2186F"/>
    <w:rsid w:val="00A22C7F"/>
    <w:rsid w:val="00A23484"/>
    <w:rsid w:val="00A2766B"/>
    <w:rsid w:val="00A27A8A"/>
    <w:rsid w:val="00A30FCC"/>
    <w:rsid w:val="00A351BA"/>
    <w:rsid w:val="00A35A66"/>
    <w:rsid w:val="00A36397"/>
    <w:rsid w:val="00A412E2"/>
    <w:rsid w:val="00A45356"/>
    <w:rsid w:val="00A474CF"/>
    <w:rsid w:val="00A47B95"/>
    <w:rsid w:val="00A507FE"/>
    <w:rsid w:val="00A530A3"/>
    <w:rsid w:val="00A574F5"/>
    <w:rsid w:val="00A60C45"/>
    <w:rsid w:val="00A613CD"/>
    <w:rsid w:val="00A62593"/>
    <w:rsid w:val="00A63A99"/>
    <w:rsid w:val="00A640DE"/>
    <w:rsid w:val="00A64397"/>
    <w:rsid w:val="00A643BF"/>
    <w:rsid w:val="00A66670"/>
    <w:rsid w:val="00A6715F"/>
    <w:rsid w:val="00A678C3"/>
    <w:rsid w:val="00A72EEC"/>
    <w:rsid w:val="00A73518"/>
    <w:rsid w:val="00A74FFE"/>
    <w:rsid w:val="00A763A8"/>
    <w:rsid w:val="00A819D7"/>
    <w:rsid w:val="00A86E4E"/>
    <w:rsid w:val="00A91399"/>
    <w:rsid w:val="00A92DF7"/>
    <w:rsid w:val="00AA1F18"/>
    <w:rsid w:val="00AA3F4E"/>
    <w:rsid w:val="00AA5B24"/>
    <w:rsid w:val="00AA5C9B"/>
    <w:rsid w:val="00AA72F4"/>
    <w:rsid w:val="00AA7373"/>
    <w:rsid w:val="00AB032A"/>
    <w:rsid w:val="00AB0486"/>
    <w:rsid w:val="00AB096C"/>
    <w:rsid w:val="00AB1058"/>
    <w:rsid w:val="00AB1822"/>
    <w:rsid w:val="00AB2A30"/>
    <w:rsid w:val="00AB2E29"/>
    <w:rsid w:val="00AB3CFC"/>
    <w:rsid w:val="00AB5E53"/>
    <w:rsid w:val="00AB6625"/>
    <w:rsid w:val="00AB6F23"/>
    <w:rsid w:val="00AC1D3A"/>
    <w:rsid w:val="00AC2D1D"/>
    <w:rsid w:val="00AC2F5C"/>
    <w:rsid w:val="00AC4306"/>
    <w:rsid w:val="00AC58AA"/>
    <w:rsid w:val="00AC703A"/>
    <w:rsid w:val="00AD006F"/>
    <w:rsid w:val="00AD2576"/>
    <w:rsid w:val="00AD445D"/>
    <w:rsid w:val="00AD4E7D"/>
    <w:rsid w:val="00AD539F"/>
    <w:rsid w:val="00AD69DE"/>
    <w:rsid w:val="00AD78F7"/>
    <w:rsid w:val="00AE010F"/>
    <w:rsid w:val="00AE4409"/>
    <w:rsid w:val="00AE4C2A"/>
    <w:rsid w:val="00AE4D99"/>
    <w:rsid w:val="00AE5D3D"/>
    <w:rsid w:val="00AE5FFA"/>
    <w:rsid w:val="00AE7D9D"/>
    <w:rsid w:val="00AF0D68"/>
    <w:rsid w:val="00AF1EC8"/>
    <w:rsid w:val="00AF22D4"/>
    <w:rsid w:val="00AF46FC"/>
    <w:rsid w:val="00AF48A0"/>
    <w:rsid w:val="00B00272"/>
    <w:rsid w:val="00B01E90"/>
    <w:rsid w:val="00B02A2E"/>
    <w:rsid w:val="00B032B6"/>
    <w:rsid w:val="00B03CA4"/>
    <w:rsid w:val="00B11B71"/>
    <w:rsid w:val="00B137D6"/>
    <w:rsid w:val="00B13B79"/>
    <w:rsid w:val="00B146E0"/>
    <w:rsid w:val="00B2081B"/>
    <w:rsid w:val="00B22F6E"/>
    <w:rsid w:val="00B23F29"/>
    <w:rsid w:val="00B24B5F"/>
    <w:rsid w:val="00B266A3"/>
    <w:rsid w:val="00B3068C"/>
    <w:rsid w:val="00B320E7"/>
    <w:rsid w:val="00B33F98"/>
    <w:rsid w:val="00B3435B"/>
    <w:rsid w:val="00B34B8A"/>
    <w:rsid w:val="00B3506E"/>
    <w:rsid w:val="00B4004E"/>
    <w:rsid w:val="00B408FE"/>
    <w:rsid w:val="00B41128"/>
    <w:rsid w:val="00B445C5"/>
    <w:rsid w:val="00B450ED"/>
    <w:rsid w:val="00B45431"/>
    <w:rsid w:val="00B4712B"/>
    <w:rsid w:val="00B47758"/>
    <w:rsid w:val="00B514ED"/>
    <w:rsid w:val="00B51B6F"/>
    <w:rsid w:val="00B51E4E"/>
    <w:rsid w:val="00B521BF"/>
    <w:rsid w:val="00B539E2"/>
    <w:rsid w:val="00B5493C"/>
    <w:rsid w:val="00B54A8F"/>
    <w:rsid w:val="00B55ECD"/>
    <w:rsid w:val="00B57326"/>
    <w:rsid w:val="00B6035F"/>
    <w:rsid w:val="00B6278B"/>
    <w:rsid w:val="00B6402E"/>
    <w:rsid w:val="00B65A3F"/>
    <w:rsid w:val="00B65B2B"/>
    <w:rsid w:val="00B66614"/>
    <w:rsid w:val="00B70EC2"/>
    <w:rsid w:val="00B7190B"/>
    <w:rsid w:val="00B749B3"/>
    <w:rsid w:val="00B75241"/>
    <w:rsid w:val="00B76673"/>
    <w:rsid w:val="00B77B34"/>
    <w:rsid w:val="00B820B9"/>
    <w:rsid w:val="00B82228"/>
    <w:rsid w:val="00B8435F"/>
    <w:rsid w:val="00B8552C"/>
    <w:rsid w:val="00B90BBE"/>
    <w:rsid w:val="00B90C14"/>
    <w:rsid w:val="00B91E34"/>
    <w:rsid w:val="00B94EAF"/>
    <w:rsid w:val="00B95BCC"/>
    <w:rsid w:val="00B9665C"/>
    <w:rsid w:val="00B96E8E"/>
    <w:rsid w:val="00BA08D4"/>
    <w:rsid w:val="00BA08F8"/>
    <w:rsid w:val="00BA17BE"/>
    <w:rsid w:val="00BA1A6C"/>
    <w:rsid w:val="00BA24BD"/>
    <w:rsid w:val="00BA2FF7"/>
    <w:rsid w:val="00BA498E"/>
    <w:rsid w:val="00BA4F71"/>
    <w:rsid w:val="00BA5C36"/>
    <w:rsid w:val="00BA616F"/>
    <w:rsid w:val="00BA722C"/>
    <w:rsid w:val="00BA74B4"/>
    <w:rsid w:val="00BB05EE"/>
    <w:rsid w:val="00BB0F65"/>
    <w:rsid w:val="00BB0FF0"/>
    <w:rsid w:val="00BB1B5F"/>
    <w:rsid w:val="00BB2925"/>
    <w:rsid w:val="00BB2F35"/>
    <w:rsid w:val="00BB31E6"/>
    <w:rsid w:val="00BB6FF7"/>
    <w:rsid w:val="00BB70F4"/>
    <w:rsid w:val="00BC165F"/>
    <w:rsid w:val="00BC1E7C"/>
    <w:rsid w:val="00BC3790"/>
    <w:rsid w:val="00BC4A2C"/>
    <w:rsid w:val="00BC5725"/>
    <w:rsid w:val="00BC62A2"/>
    <w:rsid w:val="00BC6588"/>
    <w:rsid w:val="00BC7663"/>
    <w:rsid w:val="00BD073A"/>
    <w:rsid w:val="00BD0C0E"/>
    <w:rsid w:val="00BD1D1C"/>
    <w:rsid w:val="00BD2BC3"/>
    <w:rsid w:val="00BD3A06"/>
    <w:rsid w:val="00BD5EAB"/>
    <w:rsid w:val="00BD5F0B"/>
    <w:rsid w:val="00BD70EF"/>
    <w:rsid w:val="00BE11F5"/>
    <w:rsid w:val="00BE2650"/>
    <w:rsid w:val="00BE2BD5"/>
    <w:rsid w:val="00BE364C"/>
    <w:rsid w:val="00BE392B"/>
    <w:rsid w:val="00BE5092"/>
    <w:rsid w:val="00BE7470"/>
    <w:rsid w:val="00BE76F2"/>
    <w:rsid w:val="00BF1314"/>
    <w:rsid w:val="00BF1372"/>
    <w:rsid w:val="00BF16A2"/>
    <w:rsid w:val="00BF16B1"/>
    <w:rsid w:val="00BF2499"/>
    <w:rsid w:val="00BF266D"/>
    <w:rsid w:val="00BF45C4"/>
    <w:rsid w:val="00BF4FD3"/>
    <w:rsid w:val="00BF6056"/>
    <w:rsid w:val="00C0017B"/>
    <w:rsid w:val="00C00819"/>
    <w:rsid w:val="00C02D99"/>
    <w:rsid w:val="00C04F7A"/>
    <w:rsid w:val="00C05598"/>
    <w:rsid w:val="00C125D2"/>
    <w:rsid w:val="00C15285"/>
    <w:rsid w:val="00C2015B"/>
    <w:rsid w:val="00C207BF"/>
    <w:rsid w:val="00C20B83"/>
    <w:rsid w:val="00C20BAA"/>
    <w:rsid w:val="00C22D2E"/>
    <w:rsid w:val="00C2489A"/>
    <w:rsid w:val="00C26596"/>
    <w:rsid w:val="00C3063A"/>
    <w:rsid w:val="00C33823"/>
    <w:rsid w:val="00C35BEF"/>
    <w:rsid w:val="00C360F5"/>
    <w:rsid w:val="00C401E8"/>
    <w:rsid w:val="00C429EB"/>
    <w:rsid w:val="00C45259"/>
    <w:rsid w:val="00C4634D"/>
    <w:rsid w:val="00C47651"/>
    <w:rsid w:val="00C47C04"/>
    <w:rsid w:val="00C50CAF"/>
    <w:rsid w:val="00C517EB"/>
    <w:rsid w:val="00C51986"/>
    <w:rsid w:val="00C51D31"/>
    <w:rsid w:val="00C51E2E"/>
    <w:rsid w:val="00C525DF"/>
    <w:rsid w:val="00C52849"/>
    <w:rsid w:val="00C528CA"/>
    <w:rsid w:val="00C62AEA"/>
    <w:rsid w:val="00C63769"/>
    <w:rsid w:val="00C6391A"/>
    <w:rsid w:val="00C645B9"/>
    <w:rsid w:val="00C668C9"/>
    <w:rsid w:val="00C70888"/>
    <w:rsid w:val="00C73875"/>
    <w:rsid w:val="00C73FB8"/>
    <w:rsid w:val="00C75AA2"/>
    <w:rsid w:val="00C76954"/>
    <w:rsid w:val="00C80EEB"/>
    <w:rsid w:val="00C82192"/>
    <w:rsid w:val="00C86AE6"/>
    <w:rsid w:val="00C87117"/>
    <w:rsid w:val="00C90F6E"/>
    <w:rsid w:val="00C9110F"/>
    <w:rsid w:val="00C921AB"/>
    <w:rsid w:val="00C923B5"/>
    <w:rsid w:val="00C9268E"/>
    <w:rsid w:val="00C92A36"/>
    <w:rsid w:val="00C93D32"/>
    <w:rsid w:val="00C941E5"/>
    <w:rsid w:val="00C941F5"/>
    <w:rsid w:val="00C95296"/>
    <w:rsid w:val="00C95F7A"/>
    <w:rsid w:val="00C974F6"/>
    <w:rsid w:val="00CA0904"/>
    <w:rsid w:val="00CA1A03"/>
    <w:rsid w:val="00CA4CEB"/>
    <w:rsid w:val="00CA678E"/>
    <w:rsid w:val="00CB18F4"/>
    <w:rsid w:val="00CB21A9"/>
    <w:rsid w:val="00CB277A"/>
    <w:rsid w:val="00CB368D"/>
    <w:rsid w:val="00CB3951"/>
    <w:rsid w:val="00CB40C1"/>
    <w:rsid w:val="00CB4D5D"/>
    <w:rsid w:val="00CB5BDA"/>
    <w:rsid w:val="00CB5F4C"/>
    <w:rsid w:val="00CB7777"/>
    <w:rsid w:val="00CC24E1"/>
    <w:rsid w:val="00CC2986"/>
    <w:rsid w:val="00CC3FB2"/>
    <w:rsid w:val="00CC5AD1"/>
    <w:rsid w:val="00CC6421"/>
    <w:rsid w:val="00CC7EF7"/>
    <w:rsid w:val="00CD13A1"/>
    <w:rsid w:val="00CD1464"/>
    <w:rsid w:val="00CD2620"/>
    <w:rsid w:val="00CD2CCC"/>
    <w:rsid w:val="00CD3940"/>
    <w:rsid w:val="00CD4597"/>
    <w:rsid w:val="00CD51DE"/>
    <w:rsid w:val="00CD6B10"/>
    <w:rsid w:val="00CE1A2B"/>
    <w:rsid w:val="00CE1CD4"/>
    <w:rsid w:val="00CE2EB7"/>
    <w:rsid w:val="00CE395F"/>
    <w:rsid w:val="00CE4D1C"/>
    <w:rsid w:val="00CE5816"/>
    <w:rsid w:val="00CE6A8A"/>
    <w:rsid w:val="00CE7BE3"/>
    <w:rsid w:val="00CF0B02"/>
    <w:rsid w:val="00CF121F"/>
    <w:rsid w:val="00CF50DB"/>
    <w:rsid w:val="00CF5A2C"/>
    <w:rsid w:val="00CF5EB1"/>
    <w:rsid w:val="00CF6791"/>
    <w:rsid w:val="00CF761E"/>
    <w:rsid w:val="00CF7F04"/>
    <w:rsid w:val="00D00E44"/>
    <w:rsid w:val="00D043B8"/>
    <w:rsid w:val="00D04EEB"/>
    <w:rsid w:val="00D060F3"/>
    <w:rsid w:val="00D148D9"/>
    <w:rsid w:val="00D1714C"/>
    <w:rsid w:val="00D1745F"/>
    <w:rsid w:val="00D21778"/>
    <w:rsid w:val="00D22DCD"/>
    <w:rsid w:val="00D22E23"/>
    <w:rsid w:val="00D26A09"/>
    <w:rsid w:val="00D30BFE"/>
    <w:rsid w:val="00D31BFD"/>
    <w:rsid w:val="00D3261E"/>
    <w:rsid w:val="00D32DF9"/>
    <w:rsid w:val="00D336AE"/>
    <w:rsid w:val="00D34436"/>
    <w:rsid w:val="00D359F6"/>
    <w:rsid w:val="00D35AAA"/>
    <w:rsid w:val="00D403B0"/>
    <w:rsid w:val="00D40418"/>
    <w:rsid w:val="00D41F02"/>
    <w:rsid w:val="00D506B1"/>
    <w:rsid w:val="00D5091F"/>
    <w:rsid w:val="00D51AE0"/>
    <w:rsid w:val="00D52B06"/>
    <w:rsid w:val="00D6072E"/>
    <w:rsid w:val="00D615EC"/>
    <w:rsid w:val="00D620B0"/>
    <w:rsid w:val="00D62A1B"/>
    <w:rsid w:val="00D63A7F"/>
    <w:rsid w:val="00D6453A"/>
    <w:rsid w:val="00D6575C"/>
    <w:rsid w:val="00D65E18"/>
    <w:rsid w:val="00D6725A"/>
    <w:rsid w:val="00D676AF"/>
    <w:rsid w:val="00D678FF"/>
    <w:rsid w:val="00D71F8A"/>
    <w:rsid w:val="00D72FE2"/>
    <w:rsid w:val="00D731C0"/>
    <w:rsid w:val="00D73804"/>
    <w:rsid w:val="00D73832"/>
    <w:rsid w:val="00D74AE0"/>
    <w:rsid w:val="00D75335"/>
    <w:rsid w:val="00D75D05"/>
    <w:rsid w:val="00D77333"/>
    <w:rsid w:val="00D779C6"/>
    <w:rsid w:val="00D77DB5"/>
    <w:rsid w:val="00D834FB"/>
    <w:rsid w:val="00D8561C"/>
    <w:rsid w:val="00D91C69"/>
    <w:rsid w:val="00D922A1"/>
    <w:rsid w:val="00D92A64"/>
    <w:rsid w:val="00D9398D"/>
    <w:rsid w:val="00D97CDE"/>
    <w:rsid w:val="00DA02F3"/>
    <w:rsid w:val="00DA2370"/>
    <w:rsid w:val="00DA2DCB"/>
    <w:rsid w:val="00DA3F5F"/>
    <w:rsid w:val="00DA44DD"/>
    <w:rsid w:val="00DA77C8"/>
    <w:rsid w:val="00DB11DC"/>
    <w:rsid w:val="00DB39D1"/>
    <w:rsid w:val="00DB436B"/>
    <w:rsid w:val="00DB4888"/>
    <w:rsid w:val="00DB6703"/>
    <w:rsid w:val="00DC07DB"/>
    <w:rsid w:val="00DC1091"/>
    <w:rsid w:val="00DC277D"/>
    <w:rsid w:val="00DC40D7"/>
    <w:rsid w:val="00DC4775"/>
    <w:rsid w:val="00DC69C4"/>
    <w:rsid w:val="00DD02BC"/>
    <w:rsid w:val="00DD1446"/>
    <w:rsid w:val="00DD1C7F"/>
    <w:rsid w:val="00DD2BEC"/>
    <w:rsid w:val="00DD3FF8"/>
    <w:rsid w:val="00DD405B"/>
    <w:rsid w:val="00DD57B6"/>
    <w:rsid w:val="00DD65FB"/>
    <w:rsid w:val="00DD6EF7"/>
    <w:rsid w:val="00DE02E3"/>
    <w:rsid w:val="00DE04CC"/>
    <w:rsid w:val="00DE0A7D"/>
    <w:rsid w:val="00DE16A9"/>
    <w:rsid w:val="00DE2CFD"/>
    <w:rsid w:val="00DE32CF"/>
    <w:rsid w:val="00DE33F8"/>
    <w:rsid w:val="00DE42A3"/>
    <w:rsid w:val="00DE75DB"/>
    <w:rsid w:val="00DF12CF"/>
    <w:rsid w:val="00DF16AE"/>
    <w:rsid w:val="00DF24F6"/>
    <w:rsid w:val="00DF2E02"/>
    <w:rsid w:val="00DF323B"/>
    <w:rsid w:val="00DF4390"/>
    <w:rsid w:val="00DF626C"/>
    <w:rsid w:val="00E00722"/>
    <w:rsid w:val="00E00F6C"/>
    <w:rsid w:val="00E01763"/>
    <w:rsid w:val="00E05335"/>
    <w:rsid w:val="00E07F07"/>
    <w:rsid w:val="00E13F83"/>
    <w:rsid w:val="00E2098E"/>
    <w:rsid w:val="00E20B8E"/>
    <w:rsid w:val="00E233E9"/>
    <w:rsid w:val="00E27915"/>
    <w:rsid w:val="00E3031B"/>
    <w:rsid w:val="00E33AB9"/>
    <w:rsid w:val="00E34999"/>
    <w:rsid w:val="00E34CB6"/>
    <w:rsid w:val="00E41575"/>
    <w:rsid w:val="00E41714"/>
    <w:rsid w:val="00E425DD"/>
    <w:rsid w:val="00E44562"/>
    <w:rsid w:val="00E45E27"/>
    <w:rsid w:val="00E4724A"/>
    <w:rsid w:val="00E47594"/>
    <w:rsid w:val="00E51988"/>
    <w:rsid w:val="00E52864"/>
    <w:rsid w:val="00E52BFA"/>
    <w:rsid w:val="00E53225"/>
    <w:rsid w:val="00E562DC"/>
    <w:rsid w:val="00E61A14"/>
    <w:rsid w:val="00E63A14"/>
    <w:rsid w:val="00E64CA8"/>
    <w:rsid w:val="00E650AD"/>
    <w:rsid w:val="00E65D82"/>
    <w:rsid w:val="00E66173"/>
    <w:rsid w:val="00E66865"/>
    <w:rsid w:val="00E6755C"/>
    <w:rsid w:val="00E70F6D"/>
    <w:rsid w:val="00E71BAB"/>
    <w:rsid w:val="00E71C9A"/>
    <w:rsid w:val="00E72AC8"/>
    <w:rsid w:val="00E7300E"/>
    <w:rsid w:val="00E75C65"/>
    <w:rsid w:val="00E76CB7"/>
    <w:rsid w:val="00E76E04"/>
    <w:rsid w:val="00E7751D"/>
    <w:rsid w:val="00E804B0"/>
    <w:rsid w:val="00E80CA6"/>
    <w:rsid w:val="00E81935"/>
    <w:rsid w:val="00E83B62"/>
    <w:rsid w:val="00E83DF1"/>
    <w:rsid w:val="00E94379"/>
    <w:rsid w:val="00E95DCC"/>
    <w:rsid w:val="00E975B4"/>
    <w:rsid w:val="00E97CAE"/>
    <w:rsid w:val="00EA0C20"/>
    <w:rsid w:val="00EA1074"/>
    <w:rsid w:val="00EA213E"/>
    <w:rsid w:val="00EA2E0E"/>
    <w:rsid w:val="00EA3E13"/>
    <w:rsid w:val="00EA69EA"/>
    <w:rsid w:val="00EA6C84"/>
    <w:rsid w:val="00EB28C5"/>
    <w:rsid w:val="00EB337D"/>
    <w:rsid w:val="00EB46D3"/>
    <w:rsid w:val="00EB5554"/>
    <w:rsid w:val="00EB5CF8"/>
    <w:rsid w:val="00EB74A1"/>
    <w:rsid w:val="00EC0E18"/>
    <w:rsid w:val="00EC2EAE"/>
    <w:rsid w:val="00EC6C6F"/>
    <w:rsid w:val="00EC70AF"/>
    <w:rsid w:val="00EC7C2C"/>
    <w:rsid w:val="00ED075C"/>
    <w:rsid w:val="00ED0CB2"/>
    <w:rsid w:val="00ED19A2"/>
    <w:rsid w:val="00ED1CB0"/>
    <w:rsid w:val="00ED3494"/>
    <w:rsid w:val="00ED4927"/>
    <w:rsid w:val="00ED5328"/>
    <w:rsid w:val="00ED6019"/>
    <w:rsid w:val="00ED6D7E"/>
    <w:rsid w:val="00ED7DF0"/>
    <w:rsid w:val="00EE3ADA"/>
    <w:rsid w:val="00EE3C01"/>
    <w:rsid w:val="00EE6B59"/>
    <w:rsid w:val="00EF10EE"/>
    <w:rsid w:val="00EF1FAA"/>
    <w:rsid w:val="00EF2D9A"/>
    <w:rsid w:val="00EF40AA"/>
    <w:rsid w:val="00F00166"/>
    <w:rsid w:val="00F02BCE"/>
    <w:rsid w:val="00F036C0"/>
    <w:rsid w:val="00F04AD9"/>
    <w:rsid w:val="00F04D55"/>
    <w:rsid w:val="00F05FF9"/>
    <w:rsid w:val="00F06644"/>
    <w:rsid w:val="00F0743E"/>
    <w:rsid w:val="00F12F87"/>
    <w:rsid w:val="00F13034"/>
    <w:rsid w:val="00F133FC"/>
    <w:rsid w:val="00F1393E"/>
    <w:rsid w:val="00F14F4C"/>
    <w:rsid w:val="00F152F1"/>
    <w:rsid w:val="00F1582E"/>
    <w:rsid w:val="00F20032"/>
    <w:rsid w:val="00F2057E"/>
    <w:rsid w:val="00F2094A"/>
    <w:rsid w:val="00F20F94"/>
    <w:rsid w:val="00F21A77"/>
    <w:rsid w:val="00F21FC2"/>
    <w:rsid w:val="00F23CF3"/>
    <w:rsid w:val="00F2699D"/>
    <w:rsid w:val="00F324F9"/>
    <w:rsid w:val="00F330DC"/>
    <w:rsid w:val="00F36779"/>
    <w:rsid w:val="00F37CC5"/>
    <w:rsid w:val="00F40997"/>
    <w:rsid w:val="00F44BDA"/>
    <w:rsid w:val="00F467C0"/>
    <w:rsid w:val="00F50DEA"/>
    <w:rsid w:val="00F50F18"/>
    <w:rsid w:val="00F5193B"/>
    <w:rsid w:val="00F53B8F"/>
    <w:rsid w:val="00F54CFC"/>
    <w:rsid w:val="00F557DF"/>
    <w:rsid w:val="00F56181"/>
    <w:rsid w:val="00F56244"/>
    <w:rsid w:val="00F5665B"/>
    <w:rsid w:val="00F620EB"/>
    <w:rsid w:val="00F66F6A"/>
    <w:rsid w:val="00F706C4"/>
    <w:rsid w:val="00F71110"/>
    <w:rsid w:val="00F714AC"/>
    <w:rsid w:val="00F7292A"/>
    <w:rsid w:val="00F72A9E"/>
    <w:rsid w:val="00F730AB"/>
    <w:rsid w:val="00F738E5"/>
    <w:rsid w:val="00F73B26"/>
    <w:rsid w:val="00F74454"/>
    <w:rsid w:val="00F7470D"/>
    <w:rsid w:val="00F75F63"/>
    <w:rsid w:val="00F770D3"/>
    <w:rsid w:val="00F8025F"/>
    <w:rsid w:val="00F803D7"/>
    <w:rsid w:val="00F81A29"/>
    <w:rsid w:val="00F8434C"/>
    <w:rsid w:val="00F849AA"/>
    <w:rsid w:val="00F8706F"/>
    <w:rsid w:val="00F90286"/>
    <w:rsid w:val="00F903D4"/>
    <w:rsid w:val="00F906D8"/>
    <w:rsid w:val="00F90987"/>
    <w:rsid w:val="00F90F47"/>
    <w:rsid w:val="00F9186C"/>
    <w:rsid w:val="00F924F3"/>
    <w:rsid w:val="00F92EFB"/>
    <w:rsid w:val="00F943AF"/>
    <w:rsid w:val="00F94D0B"/>
    <w:rsid w:val="00F962BC"/>
    <w:rsid w:val="00F968A7"/>
    <w:rsid w:val="00FA2860"/>
    <w:rsid w:val="00FA5331"/>
    <w:rsid w:val="00FA7647"/>
    <w:rsid w:val="00FB3AB1"/>
    <w:rsid w:val="00FB67D6"/>
    <w:rsid w:val="00FB7894"/>
    <w:rsid w:val="00FC0C7C"/>
    <w:rsid w:val="00FC13AE"/>
    <w:rsid w:val="00FC151B"/>
    <w:rsid w:val="00FC1D0C"/>
    <w:rsid w:val="00FC28BB"/>
    <w:rsid w:val="00FC28C7"/>
    <w:rsid w:val="00FC3430"/>
    <w:rsid w:val="00FC3F69"/>
    <w:rsid w:val="00FC4DCF"/>
    <w:rsid w:val="00FC6E01"/>
    <w:rsid w:val="00FC77E2"/>
    <w:rsid w:val="00FD1363"/>
    <w:rsid w:val="00FD13D1"/>
    <w:rsid w:val="00FD5277"/>
    <w:rsid w:val="00FD6BE1"/>
    <w:rsid w:val="00FD6C6A"/>
    <w:rsid w:val="00FE08A7"/>
    <w:rsid w:val="00FE0913"/>
    <w:rsid w:val="00FE3249"/>
    <w:rsid w:val="00FE3BA8"/>
    <w:rsid w:val="00FE4024"/>
    <w:rsid w:val="00FE5A14"/>
    <w:rsid w:val="00FE6EDF"/>
    <w:rsid w:val="00FE77CD"/>
    <w:rsid w:val="00FE7B1F"/>
    <w:rsid w:val="00FF0034"/>
    <w:rsid w:val="00FF0431"/>
    <w:rsid w:val="00FF0D5D"/>
    <w:rsid w:val="00FF3B1A"/>
    <w:rsid w:val="00FF7A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C141B7E-9192-4642-90AB-DFBB55DD0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lsdException w:name="Balloon Text" w:locked="1" w:semiHidden="1" w:unhideWhenUsed="1"/>
    <w:lsdException w:name="Table Grid" w:semiHidden="1" w:uiPriority="0"/>
    <w:lsdException w:name="Table Theme" w:locked="1"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2C7F"/>
    <w:pPr>
      <w:spacing w:after="200" w:line="276" w:lineRule="auto"/>
    </w:pPr>
    <w:rPr>
      <w:lang w:val="en-GB"/>
    </w:rPr>
  </w:style>
  <w:style w:type="paragraph" w:styleId="Naslov1">
    <w:name w:val="heading 1"/>
    <w:basedOn w:val="Normal"/>
    <w:next w:val="Normal"/>
    <w:link w:val="Naslov1Char"/>
    <w:uiPriority w:val="99"/>
    <w:qFormat/>
    <w:rsid w:val="00C95296"/>
    <w:pPr>
      <w:keepNext/>
      <w:suppressAutoHyphens/>
      <w:spacing w:after="0" w:line="240" w:lineRule="auto"/>
      <w:jc w:val="both"/>
      <w:outlineLvl w:val="0"/>
    </w:pPr>
    <w:rPr>
      <w:rFonts w:ascii="Verdana" w:eastAsia="Times New Roman" w:hAnsi="Verdana"/>
      <w:b/>
      <w:bCs/>
      <w:sz w:val="20"/>
      <w:szCs w:val="24"/>
      <w:lang w:eastAsia="fr-FR"/>
    </w:rPr>
  </w:style>
  <w:style w:type="paragraph" w:styleId="Naslov2">
    <w:name w:val="heading 2"/>
    <w:basedOn w:val="Normal"/>
    <w:next w:val="Normal"/>
    <w:link w:val="Naslov2Char"/>
    <w:uiPriority w:val="99"/>
    <w:qFormat/>
    <w:rsid w:val="00C95296"/>
    <w:pPr>
      <w:keepNext/>
      <w:tabs>
        <w:tab w:val="left" w:pos="-720"/>
      </w:tabs>
      <w:suppressAutoHyphens/>
      <w:spacing w:after="0" w:line="240" w:lineRule="auto"/>
      <w:jc w:val="both"/>
      <w:outlineLvl w:val="1"/>
    </w:pPr>
    <w:rPr>
      <w:rFonts w:ascii="Verdana" w:eastAsia="Times New Roman" w:hAnsi="Verdana"/>
      <w:spacing w:val="-3"/>
      <w:sz w:val="20"/>
      <w:szCs w:val="20"/>
      <w:u w:val="single"/>
    </w:rPr>
  </w:style>
  <w:style w:type="paragraph" w:styleId="Naslov3">
    <w:name w:val="heading 3"/>
    <w:basedOn w:val="Normal"/>
    <w:next w:val="Normal"/>
    <w:link w:val="Naslov3Char"/>
    <w:uiPriority w:val="99"/>
    <w:qFormat/>
    <w:rsid w:val="00C95296"/>
    <w:pPr>
      <w:keepNext/>
      <w:tabs>
        <w:tab w:val="left" w:pos="7088"/>
        <w:tab w:val="right" w:pos="9026"/>
        <w:tab w:val="right" w:pos="9072"/>
      </w:tabs>
      <w:suppressAutoHyphens/>
      <w:spacing w:after="0" w:line="240" w:lineRule="auto"/>
      <w:jc w:val="both"/>
      <w:outlineLvl w:val="2"/>
    </w:pPr>
    <w:rPr>
      <w:rFonts w:ascii="Verdana" w:eastAsia="Times New Roman" w:hAnsi="Verdana"/>
      <w:i/>
      <w:sz w:val="20"/>
      <w:szCs w:val="24"/>
      <w:lang w:eastAsia="fr-FR"/>
    </w:rPr>
  </w:style>
  <w:style w:type="paragraph" w:styleId="Naslov4">
    <w:name w:val="heading 4"/>
    <w:basedOn w:val="Normal"/>
    <w:next w:val="Normal"/>
    <w:link w:val="Naslov4Char"/>
    <w:uiPriority w:val="99"/>
    <w:qFormat/>
    <w:rsid w:val="00C95296"/>
    <w:pPr>
      <w:keepNext/>
      <w:spacing w:after="0" w:line="240" w:lineRule="auto"/>
      <w:ind w:left="20" w:right="39"/>
      <w:jc w:val="both"/>
      <w:outlineLvl w:val="3"/>
    </w:pPr>
    <w:rPr>
      <w:rFonts w:ascii="Verdana" w:eastAsia="Times New Roman" w:hAnsi="Verdana"/>
      <w:b/>
      <w:bCs/>
      <w:sz w:val="20"/>
      <w:szCs w:val="24"/>
      <w:lang w:eastAsia="fr-FR"/>
    </w:rPr>
  </w:style>
  <w:style w:type="paragraph" w:styleId="Naslov5">
    <w:name w:val="heading 5"/>
    <w:basedOn w:val="Normal"/>
    <w:next w:val="Normal"/>
    <w:link w:val="Naslov5Char"/>
    <w:uiPriority w:val="99"/>
    <w:qFormat/>
    <w:rsid w:val="00C95296"/>
    <w:pPr>
      <w:keepNext/>
      <w:spacing w:after="0" w:line="240" w:lineRule="auto"/>
      <w:ind w:right="39"/>
      <w:jc w:val="both"/>
      <w:outlineLvl w:val="4"/>
    </w:pPr>
    <w:rPr>
      <w:rFonts w:ascii="Arial Narrow" w:eastAsia="Times New Roman" w:hAnsi="Arial Narrow"/>
      <w:i/>
      <w:sz w:val="20"/>
      <w:szCs w:val="24"/>
      <w:lang w:eastAsia="fr-FR"/>
    </w:rPr>
  </w:style>
  <w:style w:type="paragraph" w:styleId="Naslov6">
    <w:name w:val="heading 6"/>
    <w:basedOn w:val="Normal"/>
    <w:next w:val="Normal"/>
    <w:link w:val="Naslov6Char"/>
    <w:uiPriority w:val="99"/>
    <w:qFormat/>
    <w:rsid w:val="00C95296"/>
    <w:pPr>
      <w:keepNext/>
      <w:tabs>
        <w:tab w:val="center" w:pos="2268"/>
        <w:tab w:val="center" w:pos="4513"/>
      </w:tabs>
      <w:suppressAutoHyphens/>
      <w:spacing w:after="0" w:line="240" w:lineRule="auto"/>
      <w:jc w:val="center"/>
      <w:outlineLvl w:val="5"/>
    </w:pPr>
    <w:rPr>
      <w:rFonts w:ascii="Verdana" w:eastAsia="Times New Roman" w:hAnsi="Verdana"/>
      <w:b/>
      <w:spacing w:val="-6"/>
      <w:sz w:val="16"/>
      <w:szCs w:val="24"/>
      <w:lang w:eastAsia="fr-FR"/>
    </w:rPr>
  </w:style>
  <w:style w:type="paragraph" w:styleId="Naslov7">
    <w:name w:val="heading 7"/>
    <w:basedOn w:val="Normal"/>
    <w:next w:val="Normal"/>
    <w:link w:val="Naslov7Char"/>
    <w:uiPriority w:val="99"/>
    <w:qFormat/>
    <w:rsid w:val="00C95296"/>
    <w:pPr>
      <w:keepNext/>
      <w:tabs>
        <w:tab w:val="left" w:pos="5472"/>
        <w:tab w:val="right" w:pos="9072"/>
      </w:tabs>
      <w:suppressAutoHyphens/>
      <w:spacing w:after="0" w:line="240" w:lineRule="auto"/>
      <w:jc w:val="right"/>
      <w:outlineLvl w:val="6"/>
    </w:pPr>
    <w:rPr>
      <w:rFonts w:ascii="Verdana" w:eastAsia="Times New Roman" w:hAnsi="Verdana"/>
      <w:b/>
      <w:bCs/>
      <w:sz w:val="18"/>
      <w:szCs w:val="24"/>
      <w:lang w:eastAsia="fr-FR"/>
    </w:rPr>
  </w:style>
  <w:style w:type="paragraph" w:styleId="Naslov8">
    <w:name w:val="heading 8"/>
    <w:basedOn w:val="Normal"/>
    <w:next w:val="Normal"/>
    <w:link w:val="Naslov8Char"/>
    <w:uiPriority w:val="99"/>
    <w:qFormat/>
    <w:rsid w:val="00C95296"/>
    <w:pPr>
      <w:keepNext/>
      <w:spacing w:after="0" w:line="240" w:lineRule="auto"/>
      <w:ind w:right="39"/>
      <w:jc w:val="both"/>
      <w:outlineLvl w:val="7"/>
    </w:pPr>
    <w:rPr>
      <w:rFonts w:ascii="Arial Narrow" w:eastAsia="Times New Roman" w:hAnsi="Arial Narrow"/>
      <w:b/>
      <w:sz w:val="20"/>
      <w:szCs w:val="24"/>
      <w:lang w:eastAsia="fr-FR"/>
    </w:rPr>
  </w:style>
  <w:style w:type="paragraph" w:styleId="Naslov9">
    <w:name w:val="heading 9"/>
    <w:basedOn w:val="Normal"/>
    <w:next w:val="Normal"/>
    <w:link w:val="Naslov9Char"/>
    <w:uiPriority w:val="99"/>
    <w:qFormat/>
    <w:rsid w:val="00C95296"/>
    <w:pPr>
      <w:keepNext/>
      <w:numPr>
        <w:numId w:val="7"/>
      </w:numPr>
      <w:tabs>
        <w:tab w:val="clear" w:pos="720"/>
      </w:tabs>
      <w:spacing w:after="0" w:line="240" w:lineRule="auto"/>
      <w:ind w:left="399" w:hanging="399"/>
      <w:jc w:val="both"/>
      <w:outlineLvl w:val="8"/>
    </w:pPr>
    <w:rPr>
      <w:rFonts w:ascii="Arial Narrow" w:eastAsia="Times New Roman" w:hAnsi="Arial Narrow"/>
      <w:b/>
      <w:sz w:val="20"/>
      <w:szCs w:val="24"/>
      <w:u w:val="single"/>
      <w:lang w:eastAsia="fr-F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locked/>
    <w:rsid w:val="00C95296"/>
    <w:rPr>
      <w:rFonts w:ascii="Verdana" w:hAnsi="Verdana" w:cs="Times New Roman"/>
      <w:b/>
      <w:bCs/>
      <w:sz w:val="24"/>
      <w:szCs w:val="24"/>
      <w:lang w:val="en-GB" w:eastAsia="fr-FR"/>
    </w:rPr>
  </w:style>
  <w:style w:type="character" w:customStyle="1" w:styleId="Naslov2Char">
    <w:name w:val="Naslov 2 Char"/>
    <w:basedOn w:val="Zadanifontodlomka"/>
    <w:link w:val="Naslov2"/>
    <w:uiPriority w:val="99"/>
    <w:locked/>
    <w:rsid w:val="00C95296"/>
    <w:rPr>
      <w:rFonts w:ascii="Verdana" w:hAnsi="Verdana" w:cs="Times New Roman"/>
      <w:spacing w:val="-3"/>
      <w:sz w:val="20"/>
      <w:szCs w:val="20"/>
      <w:u w:val="single"/>
      <w:lang w:val="en-GB"/>
    </w:rPr>
  </w:style>
  <w:style w:type="character" w:customStyle="1" w:styleId="Naslov3Char">
    <w:name w:val="Naslov 3 Char"/>
    <w:basedOn w:val="Zadanifontodlomka"/>
    <w:link w:val="Naslov3"/>
    <w:uiPriority w:val="99"/>
    <w:locked/>
    <w:rsid w:val="00C95296"/>
    <w:rPr>
      <w:rFonts w:ascii="Verdana" w:hAnsi="Verdana" w:cs="Times New Roman"/>
      <w:i/>
      <w:sz w:val="24"/>
      <w:szCs w:val="24"/>
      <w:lang w:val="en-GB" w:eastAsia="fr-FR"/>
    </w:rPr>
  </w:style>
  <w:style w:type="character" w:customStyle="1" w:styleId="Naslov4Char">
    <w:name w:val="Naslov 4 Char"/>
    <w:basedOn w:val="Zadanifontodlomka"/>
    <w:link w:val="Naslov4"/>
    <w:uiPriority w:val="99"/>
    <w:locked/>
    <w:rsid w:val="00C95296"/>
    <w:rPr>
      <w:rFonts w:ascii="Verdana" w:hAnsi="Verdana" w:cs="Times New Roman"/>
      <w:b/>
      <w:bCs/>
      <w:sz w:val="24"/>
      <w:szCs w:val="24"/>
      <w:lang w:val="en-GB" w:eastAsia="fr-FR"/>
    </w:rPr>
  </w:style>
  <w:style w:type="character" w:customStyle="1" w:styleId="Naslov5Char">
    <w:name w:val="Naslov 5 Char"/>
    <w:basedOn w:val="Zadanifontodlomka"/>
    <w:link w:val="Naslov5"/>
    <w:uiPriority w:val="99"/>
    <w:locked/>
    <w:rsid w:val="00C95296"/>
    <w:rPr>
      <w:rFonts w:ascii="Arial Narrow" w:hAnsi="Arial Narrow" w:cs="Times New Roman"/>
      <w:i/>
      <w:sz w:val="24"/>
      <w:szCs w:val="24"/>
      <w:lang w:val="en-GB" w:eastAsia="fr-FR"/>
    </w:rPr>
  </w:style>
  <w:style w:type="character" w:customStyle="1" w:styleId="Naslov6Char">
    <w:name w:val="Naslov 6 Char"/>
    <w:basedOn w:val="Zadanifontodlomka"/>
    <w:link w:val="Naslov6"/>
    <w:uiPriority w:val="99"/>
    <w:locked/>
    <w:rsid w:val="00C95296"/>
    <w:rPr>
      <w:rFonts w:ascii="Verdana" w:hAnsi="Verdana" w:cs="Times New Roman"/>
      <w:b/>
      <w:spacing w:val="-6"/>
      <w:sz w:val="24"/>
      <w:szCs w:val="24"/>
      <w:lang w:val="en-GB" w:eastAsia="fr-FR"/>
    </w:rPr>
  </w:style>
  <w:style w:type="character" w:customStyle="1" w:styleId="Naslov7Char">
    <w:name w:val="Naslov 7 Char"/>
    <w:basedOn w:val="Zadanifontodlomka"/>
    <w:link w:val="Naslov7"/>
    <w:uiPriority w:val="99"/>
    <w:locked/>
    <w:rsid w:val="00C95296"/>
    <w:rPr>
      <w:rFonts w:ascii="Verdana" w:hAnsi="Verdana" w:cs="Times New Roman"/>
      <w:b/>
      <w:bCs/>
      <w:snapToGrid w:val="0"/>
      <w:sz w:val="24"/>
      <w:szCs w:val="24"/>
      <w:lang w:val="en-GB" w:eastAsia="fr-FR"/>
    </w:rPr>
  </w:style>
  <w:style w:type="character" w:customStyle="1" w:styleId="Naslov8Char">
    <w:name w:val="Naslov 8 Char"/>
    <w:basedOn w:val="Zadanifontodlomka"/>
    <w:link w:val="Naslov8"/>
    <w:uiPriority w:val="99"/>
    <w:locked/>
    <w:rsid w:val="00C95296"/>
    <w:rPr>
      <w:rFonts w:ascii="Arial Narrow" w:hAnsi="Arial Narrow" w:cs="Times New Roman"/>
      <w:b/>
      <w:sz w:val="24"/>
      <w:szCs w:val="24"/>
      <w:lang w:val="en-GB" w:eastAsia="fr-FR"/>
    </w:rPr>
  </w:style>
  <w:style w:type="character" w:customStyle="1" w:styleId="Naslov9Char">
    <w:name w:val="Naslov 9 Char"/>
    <w:basedOn w:val="Zadanifontodlomka"/>
    <w:link w:val="Naslov9"/>
    <w:uiPriority w:val="99"/>
    <w:locked/>
    <w:rsid w:val="00C95296"/>
    <w:rPr>
      <w:rFonts w:ascii="Arial Narrow" w:eastAsia="Times New Roman" w:hAnsi="Arial Narrow"/>
      <w:b/>
      <w:sz w:val="20"/>
      <w:szCs w:val="24"/>
      <w:u w:val="single"/>
      <w:lang w:val="en-GB" w:eastAsia="fr-FR"/>
    </w:rPr>
  </w:style>
  <w:style w:type="paragraph" w:styleId="Tekstbalonia">
    <w:name w:val="Balloon Text"/>
    <w:basedOn w:val="Normal"/>
    <w:link w:val="TekstbaloniaChar"/>
    <w:uiPriority w:val="99"/>
    <w:rsid w:val="00C95296"/>
    <w:pPr>
      <w:spacing w:after="0" w:line="240" w:lineRule="auto"/>
      <w:jc w:val="both"/>
    </w:pPr>
    <w:rPr>
      <w:rFonts w:ascii="Tahoma" w:eastAsia="Times New Roman" w:hAnsi="Tahoma" w:cs="Tahoma"/>
      <w:sz w:val="16"/>
      <w:szCs w:val="16"/>
      <w:lang w:eastAsia="fr-FR"/>
    </w:rPr>
  </w:style>
  <w:style w:type="character" w:customStyle="1" w:styleId="TekstbaloniaChar">
    <w:name w:val="Tekst balončića Char"/>
    <w:basedOn w:val="Zadanifontodlomka"/>
    <w:link w:val="Tekstbalonia"/>
    <w:uiPriority w:val="99"/>
    <w:locked/>
    <w:rsid w:val="00C95296"/>
    <w:rPr>
      <w:rFonts w:ascii="Tahoma" w:hAnsi="Tahoma" w:cs="Tahoma"/>
      <w:sz w:val="16"/>
      <w:szCs w:val="16"/>
      <w:lang w:val="en-GB" w:eastAsia="fr-FR"/>
    </w:rPr>
  </w:style>
  <w:style w:type="paragraph" w:styleId="Naslov">
    <w:name w:val="Title"/>
    <w:basedOn w:val="Normal"/>
    <w:next w:val="Normal"/>
    <w:link w:val="NaslovChar"/>
    <w:uiPriority w:val="99"/>
    <w:qFormat/>
    <w:rsid w:val="009975B3"/>
    <w:pPr>
      <w:pBdr>
        <w:bottom w:val="single" w:sz="8" w:space="4" w:color="4F81BD"/>
      </w:pBdr>
      <w:spacing w:after="300" w:line="240" w:lineRule="auto"/>
      <w:contextualSpacing/>
    </w:pPr>
    <w:rPr>
      <w:rFonts w:ascii="Cambria" w:eastAsia="Times New Roman" w:hAnsi="Cambria"/>
      <w:color w:val="17365D"/>
      <w:spacing w:val="5"/>
      <w:kern w:val="28"/>
      <w:sz w:val="52"/>
      <w:szCs w:val="52"/>
      <w:lang w:val="en-US" w:eastAsia="ja-JP"/>
    </w:rPr>
  </w:style>
  <w:style w:type="character" w:customStyle="1" w:styleId="NaslovChar">
    <w:name w:val="Naslov Char"/>
    <w:basedOn w:val="Zadanifontodlomka"/>
    <w:link w:val="Naslov"/>
    <w:uiPriority w:val="99"/>
    <w:locked/>
    <w:rsid w:val="009975B3"/>
    <w:rPr>
      <w:rFonts w:ascii="Cambria" w:hAnsi="Cambria" w:cs="Times New Roman"/>
      <w:color w:val="17365D"/>
      <w:spacing w:val="5"/>
      <w:kern w:val="28"/>
      <w:sz w:val="52"/>
      <w:szCs w:val="52"/>
      <w:lang w:val="en-US" w:eastAsia="ja-JP"/>
    </w:rPr>
  </w:style>
  <w:style w:type="paragraph" w:styleId="Podnaslov">
    <w:name w:val="Subtitle"/>
    <w:basedOn w:val="Normal"/>
    <w:next w:val="Normal"/>
    <w:link w:val="PodnaslovChar"/>
    <w:uiPriority w:val="99"/>
    <w:qFormat/>
    <w:rsid w:val="009975B3"/>
    <w:pPr>
      <w:numPr>
        <w:ilvl w:val="1"/>
      </w:numPr>
    </w:pPr>
    <w:rPr>
      <w:rFonts w:ascii="Cambria" w:eastAsia="Times New Roman" w:hAnsi="Cambria"/>
      <w:i/>
      <w:iCs/>
      <w:color w:val="4F81BD"/>
      <w:spacing w:val="15"/>
      <w:sz w:val="24"/>
      <w:szCs w:val="24"/>
      <w:lang w:val="en-US" w:eastAsia="ja-JP"/>
    </w:rPr>
  </w:style>
  <w:style w:type="character" w:customStyle="1" w:styleId="PodnaslovChar">
    <w:name w:val="Podnaslov Char"/>
    <w:basedOn w:val="Zadanifontodlomka"/>
    <w:link w:val="Podnaslov"/>
    <w:uiPriority w:val="99"/>
    <w:locked/>
    <w:rsid w:val="009975B3"/>
    <w:rPr>
      <w:rFonts w:ascii="Cambria" w:hAnsi="Cambria" w:cs="Times New Roman"/>
      <w:i/>
      <w:iCs/>
      <w:color w:val="4F81BD"/>
      <w:spacing w:val="15"/>
      <w:sz w:val="24"/>
      <w:szCs w:val="24"/>
      <w:lang w:val="en-US" w:eastAsia="ja-JP"/>
    </w:rPr>
  </w:style>
  <w:style w:type="paragraph" w:styleId="Blokteksta">
    <w:name w:val="Block Text"/>
    <w:basedOn w:val="Normal"/>
    <w:uiPriority w:val="99"/>
    <w:rsid w:val="00C95296"/>
    <w:pPr>
      <w:spacing w:after="0" w:line="240" w:lineRule="auto"/>
      <w:ind w:left="20" w:right="39"/>
      <w:jc w:val="both"/>
    </w:pPr>
    <w:rPr>
      <w:rFonts w:ascii="Arial Narrow" w:eastAsia="Times New Roman" w:hAnsi="Arial Narrow"/>
      <w:sz w:val="20"/>
      <w:szCs w:val="20"/>
    </w:rPr>
  </w:style>
  <w:style w:type="character" w:styleId="Brojstranice">
    <w:name w:val="page number"/>
    <w:basedOn w:val="Zadanifontodlomka"/>
    <w:uiPriority w:val="99"/>
    <w:rsid w:val="00C95296"/>
    <w:rPr>
      <w:rFonts w:cs="Times New Roman"/>
    </w:rPr>
  </w:style>
  <w:style w:type="paragraph" w:styleId="Zaglavlje">
    <w:name w:val="header"/>
    <w:basedOn w:val="Normal"/>
    <w:link w:val="ZaglavljeChar"/>
    <w:uiPriority w:val="99"/>
    <w:rsid w:val="00C95296"/>
    <w:pPr>
      <w:tabs>
        <w:tab w:val="center" w:pos="4153"/>
        <w:tab w:val="right" w:pos="8306"/>
      </w:tabs>
      <w:spacing w:after="0" w:line="240" w:lineRule="auto"/>
      <w:jc w:val="both"/>
    </w:pPr>
    <w:rPr>
      <w:rFonts w:ascii="Palatino" w:eastAsia="Times New Roman" w:hAnsi="Palatino"/>
      <w:sz w:val="20"/>
      <w:szCs w:val="20"/>
      <w:lang w:val="en-US"/>
    </w:rPr>
  </w:style>
  <w:style w:type="character" w:customStyle="1" w:styleId="ZaglavljeChar">
    <w:name w:val="Zaglavlje Char"/>
    <w:basedOn w:val="Zadanifontodlomka"/>
    <w:link w:val="Zaglavlje"/>
    <w:uiPriority w:val="99"/>
    <w:locked/>
    <w:rsid w:val="00C95296"/>
    <w:rPr>
      <w:rFonts w:ascii="Palatino" w:hAnsi="Palatino" w:cs="Times New Roman"/>
      <w:sz w:val="20"/>
      <w:szCs w:val="20"/>
      <w:lang w:val="en-US"/>
    </w:rPr>
  </w:style>
  <w:style w:type="paragraph" w:styleId="Podnoje">
    <w:name w:val="footer"/>
    <w:basedOn w:val="Normal"/>
    <w:link w:val="PodnojeChar"/>
    <w:uiPriority w:val="99"/>
    <w:rsid w:val="00C95296"/>
    <w:pPr>
      <w:tabs>
        <w:tab w:val="center" w:pos="4320"/>
        <w:tab w:val="right" w:pos="8640"/>
      </w:tabs>
      <w:spacing w:after="0" w:line="240" w:lineRule="auto"/>
      <w:jc w:val="both"/>
    </w:pPr>
    <w:rPr>
      <w:rFonts w:ascii="Palatino" w:eastAsia="Times New Roman" w:hAnsi="Palatino"/>
      <w:sz w:val="20"/>
      <w:szCs w:val="20"/>
      <w:lang w:val="en-US"/>
    </w:rPr>
  </w:style>
  <w:style w:type="character" w:customStyle="1" w:styleId="PodnojeChar">
    <w:name w:val="Podnožje Char"/>
    <w:basedOn w:val="Zadanifontodlomka"/>
    <w:link w:val="Podnoje"/>
    <w:uiPriority w:val="99"/>
    <w:locked/>
    <w:rsid w:val="00C95296"/>
    <w:rPr>
      <w:rFonts w:ascii="Palatino" w:hAnsi="Palatino" w:cs="Times New Roman"/>
      <w:sz w:val="20"/>
      <w:szCs w:val="20"/>
      <w:lang w:val="en-US"/>
    </w:rPr>
  </w:style>
  <w:style w:type="paragraph" w:styleId="Tijeloteksta">
    <w:name w:val="Body Text"/>
    <w:basedOn w:val="Normal"/>
    <w:link w:val="TijelotekstaChar"/>
    <w:uiPriority w:val="99"/>
    <w:rsid w:val="00C95296"/>
    <w:pPr>
      <w:spacing w:after="0" w:line="240" w:lineRule="auto"/>
      <w:jc w:val="center"/>
    </w:pPr>
    <w:rPr>
      <w:rFonts w:ascii="Verdana" w:eastAsia="Times New Roman" w:hAnsi="Verdana"/>
      <w:b/>
      <w:sz w:val="18"/>
      <w:szCs w:val="24"/>
      <w:u w:val="single"/>
      <w:lang w:val="en-US" w:eastAsia="fr-FR"/>
    </w:rPr>
  </w:style>
  <w:style w:type="character" w:customStyle="1" w:styleId="TijelotekstaChar">
    <w:name w:val="Tijelo teksta Char"/>
    <w:basedOn w:val="Zadanifontodlomka"/>
    <w:link w:val="Tijeloteksta"/>
    <w:uiPriority w:val="99"/>
    <w:locked/>
    <w:rsid w:val="00C95296"/>
    <w:rPr>
      <w:rFonts w:ascii="Verdana" w:hAnsi="Verdana" w:cs="Times New Roman"/>
      <w:b/>
      <w:sz w:val="24"/>
      <w:szCs w:val="24"/>
      <w:u w:val="single"/>
      <w:lang w:val="en-US" w:eastAsia="fr-FR"/>
    </w:rPr>
  </w:style>
  <w:style w:type="paragraph" w:customStyle="1" w:styleId="BodyText21">
    <w:name w:val="Body Text 21"/>
    <w:basedOn w:val="Normal"/>
    <w:uiPriority w:val="99"/>
    <w:rsid w:val="00C95296"/>
    <w:pPr>
      <w:spacing w:after="0" w:line="240" w:lineRule="auto"/>
      <w:ind w:right="39"/>
      <w:jc w:val="both"/>
    </w:pPr>
    <w:rPr>
      <w:rFonts w:ascii="Arial Narrow" w:eastAsia="Times New Roman" w:hAnsi="Arial Narrow"/>
      <w:sz w:val="20"/>
      <w:szCs w:val="24"/>
      <w:lang w:eastAsia="fr-FR"/>
    </w:rPr>
  </w:style>
  <w:style w:type="paragraph" w:styleId="Kartadokumenta">
    <w:name w:val="Document Map"/>
    <w:basedOn w:val="Normal"/>
    <w:link w:val="KartadokumentaChar"/>
    <w:uiPriority w:val="99"/>
    <w:semiHidden/>
    <w:rsid w:val="00C95296"/>
    <w:pPr>
      <w:shd w:val="clear" w:color="auto" w:fill="000080"/>
      <w:spacing w:after="0" w:line="240" w:lineRule="auto"/>
      <w:jc w:val="both"/>
    </w:pPr>
    <w:rPr>
      <w:rFonts w:ascii="Tahoma" w:eastAsia="Times New Roman" w:hAnsi="Tahoma" w:cs="Tahoma"/>
      <w:sz w:val="20"/>
      <w:szCs w:val="24"/>
      <w:lang w:eastAsia="fr-FR"/>
    </w:rPr>
  </w:style>
  <w:style w:type="character" w:customStyle="1" w:styleId="KartadokumentaChar">
    <w:name w:val="Karta dokumenta Char"/>
    <w:basedOn w:val="Zadanifontodlomka"/>
    <w:link w:val="Kartadokumenta"/>
    <w:uiPriority w:val="99"/>
    <w:semiHidden/>
    <w:locked/>
    <w:rsid w:val="00C95296"/>
    <w:rPr>
      <w:rFonts w:ascii="Tahoma" w:hAnsi="Tahoma" w:cs="Tahoma"/>
      <w:sz w:val="24"/>
      <w:szCs w:val="24"/>
      <w:shd w:val="clear" w:color="auto" w:fill="000080"/>
      <w:lang w:val="en-GB" w:eastAsia="fr-FR"/>
    </w:rPr>
  </w:style>
  <w:style w:type="paragraph" w:styleId="Tekstfusnote">
    <w:name w:val="footnote text"/>
    <w:aliases w:val="Footnote Text Char2,Footnote Text Char1 Char,Footnote Text Char3 Char Char,Footnote Text Char2 Char Char Char,Footnote Text Char1 Char1 Char Char Char,ft Char1 Char Char Char Char,Footnote Text Char1 Char Char Char Char Char,ft"/>
    <w:basedOn w:val="Normal"/>
    <w:link w:val="TekstfusnoteChar"/>
    <w:uiPriority w:val="99"/>
    <w:rsid w:val="00C95296"/>
    <w:pPr>
      <w:spacing w:after="0" w:line="240" w:lineRule="auto"/>
      <w:jc w:val="both"/>
    </w:pPr>
    <w:rPr>
      <w:rFonts w:ascii="Verdana" w:eastAsia="Times New Roman" w:hAnsi="Verdana"/>
      <w:sz w:val="20"/>
      <w:szCs w:val="20"/>
      <w:lang w:eastAsia="fr-FR"/>
    </w:rPr>
  </w:style>
  <w:style w:type="character" w:customStyle="1" w:styleId="TekstfusnoteChar">
    <w:name w:val="Tekst fusnote Char"/>
    <w:aliases w:val="Footnote Text Char2 Char,Footnote Text Char1 Char Char,Footnote Text Char3 Char Char Char,Footnote Text Char2 Char Char Char Char,Footnote Text Char1 Char1 Char Char Char Char,ft Char1 Char Char Char Char Char,ft Char"/>
    <w:basedOn w:val="Zadanifontodlomka"/>
    <w:link w:val="Tekstfusnote"/>
    <w:uiPriority w:val="99"/>
    <w:locked/>
    <w:rsid w:val="00C95296"/>
    <w:rPr>
      <w:rFonts w:ascii="Verdana" w:hAnsi="Verdana" w:cs="Times New Roman"/>
      <w:sz w:val="20"/>
      <w:szCs w:val="20"/>
      <w:lang w:val="en-GB" w:eastAsia="fr-FR"/>
    </w:rPr>
  </w:style>
  <w:style w:type="character" w:styleId="Referencafusnote">
    <w:name w:val="footnote reference"/>
    <w:aliases w:val="fr"/>
    <w:basedOn w:val="Zadanifontodlomka"/>
    <w:rsid w:val="00C95296"/>
    <w:rPr>
      <w:rFonts w:cs="Times New Roman"/>
      <w:vertAlign w:val="superscript"/>
    </w:rPr>
  </w:style>
  <w:style w:type="paragraph" w:styleId="Tijeloteksta3">
    <w:name w:val="Body Text 3"/>
    <w:basedOn w:val="Normal"/>
    <w:link w:val="Tijeloteksta3Char"/>
    <w:uiPriority w:val="99"/>
    <w:rsid w:val="00C95296"/>
    <w:pPr>
      <w:spacing w:after="0" w:line="240" w:lineRule="auto"/>
      <w:jc w:val="both"/>
    </w:pPr>
    <w:rPr>
      <w:rFonts w:ascii="Verdana" w:eastAsia="Times New Roman" w:hAnsi="Verdana"/>
      <w:spacing w:val="-6"/>
      <w:sz w:val="16"/>
      <w:szCs w:val="24"/>
      <w:lang w:eastAsia="fr-FR"/>
    </w:rPr>
  </w:style>
  <w:style w:type="character" w:customStyle="1" w:styleId="Tijeloteksta3Char">
    <w:name w:val="Tijelo teksta 3 Char"/>
    <w:basedOn w:val="Zadanifontodlomka"/>
    <w:link w:val="Tijeloteksta3"/>
    <w:uiPriority w:val="99"/>
    <w:locked/>
    <w:rsid w:val="00C95296"/>
    <w:rPr>
      <w:rFonts w:ascii="Verdana" w:hAnsi="Verdana" w:cs="Times New Roman"/>
      <w:spacing w:val="-6"/>
      <w:sz w:val="24"/>
      <w:szCs w:val="24"/>
      <w:lang w:val="en-GB" w:eastAsia="fr-FR"/>
    </w:rPr>
  </w:style>
  <w:style w:type="paragraph" w:styleId="Uvuenotijeloteksta">
    <w:name w:val="Body Text Indent"/>
    <w:basedOn w:val="Normal"/>
    <w:link w:val="UvuenotijelotekstaChar"/>
    <w:uiPriority w:val="99"/>
    <w:rsid w:val="00C95296"/>
    <w:pPr>
      <w:tabs>
        <w:tab w:val="left" w:pos="399"/>
      </w:tabs>
      <w:spacing w:after="0" w:line="240" w:lineRule="auto"/>
      <w:ind w:left="399" w:hanging="399"/>
      <w:jc w:val="both"/>
    </w:pPr>
    <w:rPr>
      <w:rFonts w:ascii="Arial Narrow" w:eastAsia="Times New Roman" w:hAnsi="Arial Narrow"/>
      <w:sz w:val="20"/>
      <w:szCs w:val="24"/>
      <w:lang w:eastAsia="fr-FR"/>
    </w:rPr>
  </w:style>
  <w:style w:type="character" w:customStyle="1" w:styleId="UvuenotijelotekstaChar">
    <w:name w:val="Uvučeno tijelo teksta Char"/>
    <w:basedOn w:val="Zadanifontodlomka"/>
    <w:link w:val="Uvuenotijeloteksta"/>
    <w:uiPriority w:val="99"/>
    <w:locked/>
    <w:rsid w:val="00C95296"/>
    <w:rPr>
      <w:rFonts w:ascii="Arial Narrow" w:hAnsi="Arial Narrow" w:cs="Times New Roman"/>
      <w:sz w:val="24"/>
      <w:szCs w:val="24"/>
      <w:lang w:val="en-GB" w:eastAsia="fr-FR"/>
    </w:rPr>
  </w:style>
  <w:style w:type="character" w:styleId="Hiperveza">
    <w:name w:val="Hyperlink"/>
    <w:basedOn w:val="Zadanifontodlomka"/>
    <w:uiPriority w:val="99"/>
    <w:rsid w:val="00C95296"/>
    <w:rPr>
      <w:rFonts w:cs="Times New Roman"/>
      <w:color w:val="0000FF"/>
      <w:u w:val="single"/>
    </w:rPr>
  </w:style>
  <w:style w:type="paragraph" w:styleId="Tijeloteksta-uvlaka2">
    <w:name w:val="Body Text Indent 2"/>
    <w:basedOn w:val="Normal"/>
    <w:link w:val="Tijeloteksta-uvlaka2Char"/>
    <w:uiPriority w:val="99"/>
    <w:rsid w:val="00C95296"/>
    <w:pPr>
      <w:suppressAutoHyphens/>
      <w:spacing w:after="0" w:line="240" w:lineRule="auto"/>
      <w:ind w:left="1440" w:hanging="720"/>
      <w:jc w:val="both"/>
    </w:pPr>
    <w:rPr>
      <w:rFonts w:ascii="Verdana" w:eastAsia="Times New Roman" w:hAnsi="Verdana"/>
      <w:b/>
      <w:spacing w:val="-3"/>
      <w:sz w:val="20"/>
      <w:szCs w:val="20"/>
    </w:rPr>
  </w:style>
  <w:style w:type="character" w:customStyle="1" w:styleId="Tijeloteksta-uvlaka2Char">
    <w:name w:val="Tijelo teksta - uvlaka 2 Char"/>
    <w:basedOn w:val="Zadanifontodlomka"/>
    <w:link w:val="Tijeloteksta-uvlaka2"/>
    <w:uiPriority w:val="99"/>
    <w:locked/>
    <w:rsid w:val="00C95296"/>
    <w:rPr>
      <w:rFonts w:ascii="Verdana" w:hAnsi="Verdana" w:cs="Times New Roman"/>
      <w:b/>
      <w:spacing w:val="-3"/>
      <w:sz w:val="20"/>
      <w:szCs w:val="20"/>
      <w:lang w:val="en-GB"/>
    </w:rPr>
  </w:style>
  <w:style w:type="character" w:styleId="Referencakomentara">
    <w:name w:val="annotation reference"/>
    <w:basedOn w:val="Zadanifontodlomka"/>
    <w:uiPriority w:val="99"/>
    <w:semiHidden/>
    <w:rsid w:val="00C95296"/>
    <w:rPr>
      <w:rFonts w:cs="Times New Roman"/>
      <w:sz w:val="16"/>
    </w:rPr>
  </w:style>
  <w:style w:type="paragraph" w:styleId="Tekstkomentara">
    <w:name w:val="annotation text"/>
    <w:basedOn w:val="Normal"/>
    <w:link w:val="TekstkomentaraChar"/>
    <w:uiPriority w:val="99"/>
    <w:semiHidden/>
    <w:rsid w:val="00C95296"/>
    <w:pPr>
      <w:spacing w:after="0" w:line="240" w:lineRule="auto"/>
      <w:jc w:val="both"/>
    </w:pPr>
    <w:rPr>
      <w:rFonts w:ascii="Verdana" w:eastAsia="Times New Roman" w:hAnsi="Verdana"/>
      <w:sz w:val="20"/>
      <w:szCs w:val="20"/>
      <w:lang w:eastAsia="sl-SI"/>
    </w:rPr>
  </w:style>
  <w:style w:type="character" w:customStyle="1" w:styleId="TekstkomentaraChar">
    <w:name w:val="Tekst komentara Char"/>
    <w:basedOn w:val="Zadanifontodlomka"/>
    <w:link w:val="Tekstkomentara"/>
    <w:uiPriority w:val="99"/>
    <w:semiHidden/>
    <w:locked/>
    <w:rsid w:val="00C95296"/>
    <w:rPr>
      <w:rFonts w:ascii="Verdana" w:hAnsi="Verdana" w:cs="Times New Roman"/>
      <w:sz w:val="20"/>
      <w:szCs w:val="20"/>
      <w:lang w:val="en-GB" w:eastAsia="sl-SI"/>
    </w:rPr>
  </w:style>
  <w:style w:type="paragraph" w:styleId="Tijeloteksta-uvlaka3">
    <w:name w:val="Body Text Indent 3"/>
    <w:basedOn w:val="Normal"/>
    <w:link w:val="Tijeloteksta-uvlaka3Char"/>
    <w:uiPriority w:val="99"/>
    <w:rsid w:val="00C95296"/>
    <w:pPr>
      <w:tabs>
        <w:tab w:val="left" w:pos="6000"/>
      </w:tabs>
      <w:spacing w:after="0" w:line="240" w:lineRule="auto"/>
      <w:ind w:left="627"/>
      <w:jc w:val="both"/>
    </w:pPr>
    <w:rPr>
      <w:rFonts w:ascii="Arial Narrow" w:eastAsia="Times New Roman" w:hAnsi="Arial Narrow"/>
      <w:sz w:val="20"/>
      <w:szCs w:val="24"/>
      <w:lang w:eastAsia="fr-FR"/>
    </w:rPr>
  </w:style>
  <w:style w:type="character" w:customStyle="1" w:styleId="Tijeloteksta-uvlaka3Char">
    <w:name w:val="Tijelo teksta - uvlaka 3 Char"/>
    <w:basedOn w:val="Zadanifontodlomka"/>
    <w:link w:val="Tijeloteksta-uvlaka3"/>
    <w:uiPriority w:val="99"/>
    <w:locked/>
    <w:rsid w:val="00C95296"/>
    <w:rPr>
      <w:rFonts w:ascii="Arial Narrow" w:hAnsi="Arial Narrow" w:cs="Times New Roman"/>
      <w:sz w:val="24"/>
      <w:szCs w:val="24"/>
      <w:lang w:val="en-GB" w:eastAsia="fr-FR"/>
    </w:rPr>
  </w:style>
  <w:style w:type="character" w:styleId="SlijeenaHiperveza">
    <w:name w:val="FollowedHyperlink"/>
    <w:basedOn w:val="Zadanifontodlomka"/>
    <w:uiPriority w:val="99"/>
    <w:rsid w:val="00C95296"/>
    <w:rPr>
      <w:rFonts w:cs="Times New Roman"/>
      <w:color w:val="800080"/>
      <w:u w:val="single"/>
    </w:rPr>
  </w:style>
  <w:style w:type="paragraph" w:styleId="StandardWeb">
    <w:name w:val="Normal (Web)"/>
    <w:basedOn w:val="Normal"/>
    <w:uiPriority w:val="99"/>
    <w:rsid w:val="00C95296"/>
    <w:pPr>
      <w:spacing w:after="100" w:afterAutospacing="1" w:line="260" w:lineRule="atLeast"/>
      <w:jc w:val="both"/>
    </w:pPr>
    <w:rPr>
      <w:rFonts w:ascii="Arial" w:eastAsia="Times New Roman" w:hAnsi="Arial"/>
      <w:color w:val="000066"/>
      <w:sz w:val="20"/>
      <w:szCs w:val="20"/>
      <w:lang w:val="en-US"/>
    </w:rPr>
  </w:style>
  <w:style w:type="paragraph" w:styleId="Obinitekst">
    <w:name w:val="Plain Text"/>
    <w:basedOn w:val="Normal"/>
    <w:link w:val="ObinitekstChar"/>
    <w:uiPriority w:val="99"/>
    <w:rsid w:val="00C95296"/>
    <w:pPr>
      <w:overflowPunct w:val="0"/>
      <w:autoSpaceDE w:val="0"/>
      <w:autoSpaceDN w:val="0"/>
      <w:adjustRightInd w:val="0"/>
      <w:spacing w:after="0" w:line="240" w:lineRule="auto"/>
      <w:jc w:val="both"/>
      <w:textAlignment w:val="baseline"/>
    </w:pPr>
    <w:rPr>
      <w:rFonts w:ascii="Courier New" w:eastAsia="Times New Roman" w:hAnsi="Courier New"/>
      <w:sz w:val="20"/>
      <w:szCs w:val="20"/>
      <w:lang w:eastAsia="sl-SI"/>
    </w:rPr>
  </w:style>
  <w:style w:type="character" w:customStyle="1" w:styleId="ObinitekstChar">
    <w:name w:val="Obični tekst Char"/>
    <w:basedOn w:val="Zadanifontodlomka"/>
    <w:link w:val="Obinitekst"/>
    <w:uiPriority w:val="99"/>
    <w:locked/>
    <w:rsid w:val="00C95296"/>
    <w:rPr>
      <w:rFonts w:ascii="Courier New" w:hAnsi="Courier New" w:cs="Times New Roman"/>
      <w:sz w:val="20"/>
      <w:szCs w:val="20"/>
      <w:lang w:val="en-GB" w:eastAsia="sl-SI"/>
    </w:rPr>
  </w:style>
  <w:style w:type="paragraph" w:styleId="HTMLunaprijedoblikovano">
    <w:name w:val="HTML Preformatted"/>
    <w:basedOn w:val="Normal"/>
    <w:link w:val="HTMLunaprijedoblikovanoChar"/>
    <w:uiPriority w:val="99"/>
    <w:rsid w:val="00C95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Arial Unicode MS" w:eastAsia="Arial Unicode MS" w:hAnsi="Arial Unicode MS" w:cs="Courier New"/>
      <w:sz w:val="20"/>
      <w:szCs w:val="20"/>
      <w:lang w:val="fi-FI" w:eastAsia="fi-FI"/>
    </w:rPr>
  </w:style>
  <w:style w:type="character" w:customStyle="1" w:styleId="HTMLunaprijedoblikovanoChar">
    <w:name w:val="HTML unaprijed oblikovano Char"/>
    <w:basedOn w:val="Zadanifontodlomka"/>
    <w:link w:val="HTMLunaprijedoblikovano"/>
    <w:uiPriority w:val="99"/>
    <w:locked/>
    <w:rsid w:val="00C95296"/>
    <w:rPr>
      <w:rFonts w:ascii="Arial Unicode MS" w:eastAsia="Arial Unicode MS" w:hAnsi="Arial Unicode MS" w:cs="Courier New"/>
      <w:sz w:val="20"/>
      <w:szCs w:val="20"/>
      <w:lang w:val="fi-FI" w:eastAsia="fi-FI"/>
    </w:rPr>
  </w:style>
  <w:style w:type="paragraph" w:customStyle="1" w:styleId="List1">
    <w:name w:val="List1"/>
    <w:uiPriority w:val="99"/>
    <w:rsid w:val="00C95296"/>
    <w:pPr>
      <w:widowControl w:val="0"/>
      <w:tabs>
        <w:tab w:val="left" w:pos="1680"/>
      </w:tabs>
      <w:suppressAutoHyphens/>
    </w:pPr>
    <w:rPr>
      <w:rFonts w:ascii="Courier New" w:eastAsia="Times New Roman" w:hAnsi="Courier New"/>
      <w:sz w:val="20"/>
      <w:szCs w:val="20"/>
      <w:lang w:eastAsia="nl-NL"/>
    </w:rPr>
  </w:style>
  <w:style w:type="paragraph" w:styleId="Tijeloteksta2">
    <w:name w:val="Body Text 2"/>
    <w:basedOn w:val="Normal"/>
    <w:link w:val="Tijeloteksta2Char"/>
    <w:uiPriority w:val="99"/>
    <w:rsid w:val="00C95296"/>
    <w:pPr>
      <w:spacing w:after="0" w:line="240" w:lineRule="auto"/>
      <w:ind w:left="1134" w:hanging="567"/>
      <w:jc w:val="both"/>
    </w:pPr>
    <w:rPr>
      <w:rFonts w:ascii="Bookman Old Style" w:eastAsia="Times New Roman" w:hAnsi="Bookman Old Style"/>
      <w:szCs w:val="20"/>
    </w:rPr>
  </w:style>
  <w:style w:type="character" w:customStyle="1" w:styleId="Tijeloteksta2Char">
    <w:name w:val="Tijelo teksta 2 Char"/>
    <w:basedOn w:val="Zadanifontodlomka"/>
    <w:link w:val="Tijeloteksta2"/>
    <w:uiPriority w:val="99"/>
    <w:locked/>
    <w:rsid w:val="00C95296"/>
    <w:rPr>
      <w:rFonts w:ascii="Bookman Old Style" w:hAnsi="Bookman Old Style" w:cs="Times New Roman"/>
      <w:sz w:val="20"/>
      <w:szCs w:val="20"/>
      <w:lang w:val="en-GB"/>
    </w:rPr>
  </w:style>
  <w:style w:type="paragraph" w:customStyle="1" w:styleId="CarCharCarCharCarCharCarCharCarCharCarCharChar1CharCharCharCharCharChar">
    <w:name w:val="Car Char Car Char Car Char Car Char Car Char Car Char Char1 Char Char Char Char Char Char"/>
    <w:basedOn w:val="Normal"/>
    <w:uiPriority w:val="99"/>
    <w:rsid w:val="00C95296"/>
    <w:pPr>
      <w:spacing w:after="160" w:line="240" w:lineRule="exact"/>
      <w:jc w:val="both"/>
    </w:pPr>
    <w:rPr>
      <w:rFonts w:ascii="Arial" w:eastAsia="Times New Roman" w:hAnsi="Arial" w:cs="Arial"/>
      <w:sz w:val="20"/>
      <w:szCs w:val="20"/>
    </w:rPr>
  </w:style>
  <w:style w:type="paragraph" w:customStyle="1" w:styleId="CharChar">
    <w:name w:val="Char Char"/>
    <w:basedOn w:val="Normal"/>
    <w:uiPriority w:val="99"/>
    <w:rsid w:val="00C95296"/>
    <w:pPr>
      <w:spacing w:after="160" w:line="240" w:lineRule="exact"/>
      <w:jc w:val="both"/>
    </w:pPr>
    <w:rPr>
      <w:rFonts w:ascii="Arial" w:eastAsia="Times New Roman" w:hAnsi="Arial" w:cs="Arial"/>
      <w:sz w:val="20"/>
      <w:szCs w:val="20"/>
      <w:lang w:val="en-US"/>
    </w:rPr>
  </w:style>
  <w:style w:type="paragraph" w:customStyle="1" w:styleId="NormalWeb5">
    <w:name w:val="Normal (Web)5"/>
    <w:basedOn w:val="Normal"/>
    <w:uiPriority w:val="99"/>
    <w:rsid w:val="00C95296"/>
    <w:pPr>
      <w:spacing w:after="192" w:line="240" w:lineRule="auto"/>
      <w:jc w:val="both"/>
    </w:pPr>
    <w:rPr>
      <w:rFonts w:ascii="Verdana" w:eastAsia="Times New Roman" w:hAnsi="Verdana"/>
      <w:sz w:val="20"/>
      <w:szCs w:val="24"/>
      <w:lang w:val="en-US"/>
    </w:rPr>
  </w:style>
  <w:style w:type="paragraph" w:customStyle="1" w:styleId="CarCharCarCharCarCharCarCharCarCharCarCharChar">
    <w:name w:val="Car Char Car Char Car Char Car Char Car Char Car Char Char"/>
    <w:basedOn w:val="Normal"/>
    <w:uiPriority w:val="99"/>
    <w:rsid w:val="00C95296"/>
    <w:pPr>
      <w:spacing w:after="160" w:line="240" w:lineRule="exact"/>
      <w:jc w:val="both"/>
    </w:pPr>
    <w:rPr>
      <w:rFonts w:ascii="Arial" w:eastAsia="Times New Roman" w:hAnsi="Arial" w:cs="Arial"/>
      <w:sz w:val="20"/>
      <w:szCs w:val="20"/>
    </w:rPr>
  </w:style>
  <w:style w:type="paragraph" w:customStyle="1" w:styleId="ZchnZchnCharCharChar">
    <w:name w:val="Zchn Zchn Char Char Char"/>
    <w:basedOn w:val="Normal"/>
    <w:uiPriority w:val="99"/>
    <w:rsid w:val="00C95296"/>
    <w:pPr>
      <w:spacing w:after="160" w:line="240" w:lineRule="exact"/>
      <w:jc w:val="both"/>
    </w:pPr>
    <w:rPr>
      <w:rFonts w:ascii="Arial" w:eastAsia="Times New Roman" w:hAnsi="Arial" w:cs="Arial"/>
      <w:sz w:val="20"/>
      <w:szCs w:val="20"/>
      <w:lang w:val="en-US"/>
    </w:rPr>
  </w:style>
  <w:style w:type="paragraph" w:customStyle="1" w:styleId="DefaultParagraphFontCharChar">
    <w:name w:val="Default Paragraph Font Char Char"/>
    <w:aliases w:val="Default Paragraph Font Para Char Char Char Char,Default Paragraph Font Char Char11,Default Paragraph Font Char Char1,Default Paragraph Font Para Char Char Char Char1,Default Paragraph Font Char Char2"/>
    <w:basedOn w:val="Normal"/>
    <w:uiPriority w:val="99"/>
    <w:rsid w:val="00C95296"/>
    <w:pPr>
      <w:spacing w:after="160" w:line="240" w:lineRule="exact"/>
      <w:jc w:val="both"/>
    </w:pPr>
    <w:rPr>
      <w:rFonts w:ascii="Arial" w:eastAsia="Times New Roman" w:hAnsi="Arial" w:cs="Arial"/>
      <w:sz w:val="20"/>
      <w:szCs w:val="20"/>
      <w:lang w:val="en-US"/>
    </w:rPr>
  </w:style>
  <w:style w:type="paragraph" w:styleId="Grafikeoznake">
    <w:name w:val="List Bullet"/>
    <w:basedOn w:val="Normal"/>
    <w:autoRedefine/>
    <w:uiPriority w:val="99"/>
    <w:rsid w:val="00C95296"/>
    <w:pPr>
      <w:tabs>
        <w:tab w:val="num" w:pos="360"/>
      </w:tabs>
      <w:spacing w:after="0" w:line="240" w:lineRule="auto"/>
      <w:ind w:left="360" w:hanging="360"/>
      <w:jc w:val="both"/>
    </w:pPr>
    <w:rPr>
      <w:rFonts w:ascii="Verdana" w:eastAsia="Times New Roman" w:hAnsi="Verdana"/>
      <w:sz w:val="20"/>
      <w:szCs w:val="24"/>
      <w:lang w:eastAsia="fr-FR"/>
    </w:rPr>
  </w:style>
  <w:style w:type="character" w:customStyle="1" w:styleId="citecrochet1">
    <w:name w:val="cite_crochet1"/>
    <w:uiPriority w:val="99"/>
    <w:rsid w:val="00C95296"/>
    <w:rPr>
      <w:vanish/>
    </w:rPr>
  </w:style>
  <w:style w:type="paragraph" w:customStyle="1" w:styleId="Normale">
    <w:name w:val="Normale"/>
    <w:basedOn w:val="Normal"/>
    <w:uiPriority w:val="99"/>
    <w:rsid w:val="00C95296"/>
    <w:pPr>
      <w:spacing w:after="0" w:line="240" w:lineRule="auto"/>
      <w:jc w:val="both"/>
    </w:pPr>
    <w:rPr>
      <w:rFonts w:ascii="Arial Narrow" w:eastAsia="Batang" w:hAnsi="Arial Narrow"/>
      <w:sz w:val="20"/>
      <w:szCs w:val="24"/>
      <w:lang w:eastAsia="ko-KR"/>
    </w:rPr>
  </w:style>
  <w:style w:type="paragraph" w:customStyle="1" w:styleId="DefaultParagraphFontCharCharCharCharCharCharChar">
    <w:name w:val="Default Paragraph Font Char Char Char Char Char Char Char"/>
    <w:aliases w:val="Default Paragraph Font Para Char Char Char Char Char Char Char Char Char,Default Paragraph Font Char Char11 Char Char Char Char Char"/>
    <w:basedOn w:val="Normal"/>
    <w:uiPriority w:val="99"/>
    <w:rsid w:val="00C95296"/>
    <w:pPr>
      <w:spacing w:after="160" w:line="240" w:lineRule="exact"/>
      <w:jc w:val="both"/>
    </w:pPr>
    <w:rPr>
      <w:rFonts w:ascii="Arial" w:eastAsia="Times New Roman" w:hAnsi="Arial" w:cs="Arial"/>
      <w:sz w:val="20"/>
      <w:szCs w:val="20"/>
      <w:lang w:val="en-US"/>
    </w:rPr>
  </w:style>
  <w:style w:type="character" w:customStyle="1" w:styleId="Caractresdenotedebasdepage">
    <w:name w:val="Caractères de note de bas de page"/>
    <w:uiPriority w:val="99"/>
    <w:rsid w:val="00C95296"/>
    <w:rPr>
      <w:vertAlign w:val="superscript"/>
    </w:rPr>
  </w:style>
  <w:style w:type="character" w:styleId="Istaknuto">
    <w:name w:val="Emphasis"/>
    <w:basedOn w:val="Zadanifontodlomka"/>
    <w:uiPriority w:val="99"/>
    <w:qFormat/>
    <w:rsid w:val="00C95296"/>
    <w:rPr>
      <w:rFonts w:cs="Times New Roman"/>
      <w:i/>
    </w:rPr>
  </w:style>
  <w:style w:type="paragraph" w:styleId="Predmetkomentara">
    <w:name w:val="annotation subject"/>
    <w:basedOn w:val="Tekstkomentara"/>
    <w:next w:val="Tekstkomentara"/>
    <w:link w:val="PredmetkomentaraChar"/>
    <w:uiPriority w:val="99"/>
    <w:semiHidden/>
    <w:rsid w:val="00C95296"/>
    <w:rPr>
      <w:b/>
      <w:bCs/>
      <w:lang w:val="fr-FR" w:eastAsia="fr-FR"/>
    </w:rPr>
  </w:style>
  <w:style w:type="character" w:customStyle="1" w:styleId="PredmetkomentaraChar">
    <w:name w:val="Predmet komentara Char"/>
    <w:basedOn w:val="TekstkomentaraChar"/>
    <w:link w:val="Predmetkomentara"/>
    <w:uiPriority w:val="99"/>
    <w:semiHidden/>
    <w:locked/>
    <w:rsid w:val="00C95296"/>
    <w:rPr>
      <w:rFonts w:ascii="Verdana" w:hAnsi="Verdana" w:cs="Times New Roman"/>
      <w:b/>
      <w:bCs/>
      <w:sz w:val="20"/>
      <w:szCs w:val="20"/>
      <w:lang w:val="en-GB" w:eastAsia="fr-FR"/>
    </w:rPr>
  </w:style>
  <w:style w:type="paragraph" w:styleId="Odlomakpopisa">
    <w:name w:val="List Paragraph"/>
    <w:basedOn w:val="Normal"/>
    <w:uiPriority w:val="34"/>
    <w:qFormat/>
    <w:rsid w:val="00C95296"/>
    <w:pPr>
      <w:spacing w:after="0" w:line="240" w:lineRule="auto"/>
      <w:ind w:left="720"/>
      <w:jc w:val="both"/>
    </w:pPr>
    <w:rPr>
      <w:rFonts w:ascii="Verdana" w:eastAsia="Times New Roman" w:hAnsi="Verdana"/>
      <w:sz w:val="20"/>
      <w:szCs w:val="24"/>
      <w:lang w:val="en-US"/>
    </w:rPr>
  </w:style>
  <w:style w:type="paragraph" w:styleId="Sadraj1">
    <w:name w:val="toc 1"/>
    <w:basedOn w:val="Normal"/>
    <w:next w:val="Normal"/>
    <w:autoRedefine/>
    <w:uiPriority w:val="39"/>
    <w:rsid w:val="00CC6421"/>
    <w:pPr>
      <w:tabs>
        <w:tab w:val="left" w:pos="426"/>
        <w:tab w:val="right" w:leader="dot" w:pos="9034"/>
      </w:tabs>
      <w:spacing w:before="120" w:after="120" w:line="240" w:lineRule="auto"/>
    </w:pPr>
    <w:rPr>
      <w:rFonts w:eastAsia="Times New Roman" w:cs="Calibri"/>
      <w:b/>
      <w:bCs/>
      <w:caps/>
      <w:sz w:val="20"/>
      <w:szCs w:val="20"/>
      <w:lang w:eastAsia="fr-FR"/>
    </w:rPr>
  </w:style>
  <w:style w:type="paragraph" w:styleId="Sadraj2">
    <w:name w:val="toc 2"/>
    <w:basedOn w:val="Normal"/>
    <w:next w:val="Normal"/>
    <w:autoRedefine/>
    <w:uiPriority w:val="39"/>
    <w:rsid w:val="00C95296"/>
    <w:pPr>
      <w:spacing w:after="0" w:line="240" w:lineRule="auto"/>
      <w:ind w:left="240"/>
      <w:jc w:val="both"/>
    </w:pPr>
    <w:rPr>
      <w:rFonts w:eastAsia="Times New Roman" w:cs="Calibri"/>
      <w:smallCaps/>
      <w:sz w:val="20"/>
      <w:szCs w:val="20"/>
      <w:lang w:eastAsia="fr-FR"/>
    </w:rPr>
  </w:style>
  <w:style w:type="paragraph" w:styleId="Sadraj3">
    <w:name w:val="toc 3"/>
    <w:basedOn w:val="Normal"/>
    <w:next w:val="Normal"/>
    <w:autoRedefine/>
    <w:uiPriority w:val="39"/>
    <w:rsid w:val="00C95296"/>
    <w:pPr>
      <w:spacing w:after="0" w:line="240" w:lineRule="auto"/>
      <w:ind w:left="480"/>
      <w:jc w:val="both"/>
    </w:pPr>
    <w:rPr>
      <w:rFonts w:eastAsia="Times New Roman" w:cs="Calibri"/>
      <w:i/>
      <w:iCs/>
      <w:sz w:val="20"/>
      <w:szCs w:val="20"/>
      <w:lang w:eastAsia="fr-FR"/>
    </w:rPr>
  </w:style>
  <w:style w:type="paragraph" w:styleId="Sadraj4">
    <w:name w:val="toc 4"/>
    <w:basedOn w:val="Normal"/>
    <w:next w:val="Normal"/>
    <w:autoRedefine/>
    <w:uiPriority w:val="99"/>
    <w:rsid w:val="00C95296"/>
    <w:pPr>
      <w:spacing w:after="0" w:line="240" w:lineRule="auto"/>
      <w:ind w:left="720"/>
      <w:jc w:val="both"/>
    </w:pPr>
    <w:rPr>
      <w:rFonts w:eastAsia="Times New Roman" w:cs="Calibri"/>
      <w:sz w:val="18"/>
      <w:szCs w:val="18"/>
      <w:lang w:eastAsia="fr-FR"/>
    </w:rPr>
  </w:style>
  <w:style w:type="paragraph" w:styleId="Sadraj5">
    <w:name w:val="toc 5"/>
    <w:basedOn w:val="Normal"/>
    <w:next w:val="Normal"/>
    <w:autoRedefine/>
    <w:uiPriority w:val="99"/>
    <w:rsid w:val="00C95296"/>
    <w:pPr>
      <w:spacing w:after="0" w:line="240" w:lineRule="auto"/>
      <w:ind w:left="960"/>
      <w:jc w:val="both"/>
    </w:pPr>
    <w:rPr>
      <w:rFonts w:eastAsia="Times New Roman" w:cs="Calibri"/>
      <w:sz w:val="18"/>
      <w:szCs w:val="18"/>
      <w:lang w:eastAsia="fr-FR"/>
    </w:rPr>
  </w:style>
  <w:style w:type="paragraph" w:styleId="Sadraj6">
    <w:name w:val="toc 6"/>
    <w:basedOn w:val="Normal"/>
    <w:next w:val="Normal"/>
    <w:autoRedefine/>
    <w:uiPriority w:val="99"/>
    <w:rsid w:val="00C95296"/>
    <w:pPr>
      <w:spacing w:after="0" w:line="240" w:lineRule="auto"/>
      <w:ind w:left="1200"/>
      <w:jc w:val="both"/>
    </w:pPr>
    <w:rPr>
      <w:rFonts w:eastAsia="Times New Roman" w:cs="Calibri"/>
      <w:sz w:val="18"/>
      <w:szCs w:val="18"/>
      <w:lang w:eastAsia="fr-FR"/>
    </w:rPr>
  </w:style>
  <w:style w:type="paragraph" w:styleId="Sadraj7">
    <w:name w:val="toc 7"/>
    <w:basedOn w:val="Normal"/>
    <w:next w:val="Normal"/>
    <w:autoRedefine/>
    <w:uiPriority w:val="99"/>
    <w:rsid w:val="00C95296"/>
    <w:pPr>
      <w:spacing w:after="0" w:line="240" w:lineRule="auto"/>
      <w:ind w:left="1440"/>
      <w:jc w:val="both"/>
    </w:pPr>
    <w:rPr>
      <w:rFonts w:eastAsia="Times New Roman" w:cs="Calibri"/>
      <w:sz w:val="18"/>
      <w:szCs w:val="18"/>
      <w:lang w:eastAsia="fr-FR"/>
    </w:rPr>
  </w:style>
  <w:style w:type="paragraph" w:styleId="Sadraj8">
    <w:name w:val="toc 8"/>
    <w:basedOn w:val="Normal"/>
    <w:next w:val="Normal"/>
    <w:autoRedefine/>
    <w:uiPriority w:val="99"/>
    <w:rsid w:val="00C95296"/>
    <w:pPr>
      <w:spacing w:after="0" w:line="240" w:lineRule="auto"/>
      <w:ind w:left="1680"/>
      <w:jc w:val="both"/>
    </w:pPr>
    <w:rPr>
      <w:rFonts w:eastAsia="Times New Roman" w:cs="Calibri"/>
      <w:sz w:val="18"/>
      <w:szCs w:val="18"/>
      <w:lang w:eastAsia="fr-FR"/>
    </w:rPr>
  </w:style>
  <w:style w:type="paragraph" w:styleId="Sadraj9">
    <w:name w:val="toc 9"/>
    <w:basedOn w:val="Normal"/>
    <w:next w:val="Normal"/>
    <w:autoRedefine/>
    <w:uiPriority w:val="99"/>
    <w:rsid w:val="00C95296"/>
    <w:pPr>
      <w:spacing w:after="0" w:line="240" w:lineRule="auto"/>
      <w:ind w:left="1920"/>
      <w:jc w:val="both"/>
    </w:pPr>
    <w:rPr>
      <w:rFonts w:eastAsia="Times New Roman" w:cs="Calibri"/>
      <w:sz w:val="18"/>
      <w:szCs w:val="18"/>
      <w:lang w:eastAsia="fr-FR"/>
    </w:rPr>
  </w:style>
  <w:style w:type="table" w:styleId="Reetkatablice">
    <w:name w:val="Table Grid"/>
    <w:basedOn w:val="Obinatablica"/>
    <w:uiPriority w:val="99"/>
    <w:rsid w:val="00C95296"/>
    <w:rPr>
      <w:rFonts w:ascii="Times New Roman" w:eastAsia="Times New Roman" w:hAnsi="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de">
    <w:name w:val="Corps de"/>
    <w:basedOn w:val="Normal"/>
    <w:uiPriority w:val="99"/>
    <w:rsid w:val="00C95296"/>
    <w:pPr>
      <w:spacing w:after="0" w:line="240" w:lineRule="auto"/>
      <w:jc w:val="center"/>
    </w:pPr>
    <w:rPr>
      <w:rFonts w:ascii="Verdana" w:eastAsia="Times New Roman" w:hAnsi="Verdana"/>
      <w:b/>
      <w:sz w:val="18"/>
      <w:szCs w:val="24"/>
      <w:u w:val="single"/>
      <w:lang w:val="en-US" w:eastAsia="fr-FR"/>
    </w:rPr>
  </w:style>
  <w:style w:type="character" w:styleId="Naglaeno">
    <w:name w:val="Strong"/>
    <w:basedOn w:val="Zadanifontodlomka"/>
    <w:uiPriority w:val="99"/>
    <w:qFormat/>
    <w:rsid w:val="00C95296"/>
    <w:rPr>
      <w:rFonts w:cs="Times New Roman"/>
      <w:b/>
    </w:rPr>
  </w:style>
  <w:style w:type="paragraph" w:customStyle="1" w:styleId="Noklustais">
    <w:name w:val="Noklusētais"/>
    <w:uiPriority w:val="99"/>
    <w:rsid w:val="00C95296"/>
    <w:pPr>
      <w:tabs>
        <w:tab w:val="left" w:pos="709"/>
      </w:tabs>
      <w:suppressAutoHyphens/>
      <w:spacing w:after="200" w:line="276" w:lineRule="auto"/>
    </w:pPr>
    <w:rPr>
      <w:rFonts w:ascii="Liberation Serif" w:eastAsia="Liberation Serif" w:hAnsi="Times New Roman" w:cs="Lohit Hindi"/>
      <w:sz w:val="24"/>
      <w:szCs w:val="24"/>
      <w:lang w:val="lv-LV" w:eastAsia="fr-FR" w:bidi="hi-IN"/>
    </w:rPr>
  </w:style>
  <w:style w:type="paragraph" w:customStyle="1" w:styleId="naisf">
    <w:name w:val="naisf"/>
    <w:basedOn w:val="Normal"/>
    <w:uiPriority w:val="99"/>
    <w:rsid w:val="00C95296"/>
    <w:pPr>
      <w:tabs>
        <w:tab w:val="left" w:pos="709"/>
      </w:tabs>
      <w:suppressAutoHyphens/>
      <w:spacing w:before="75" w:after="75"/>
      <w:ind w:firstLine="375"/>
      <w:jc w:val="both"/>
    </w:pPr>
    <w:rPr>
      <w:rFonts w:ascii="Liberation Serif" w:eastAsia="Liberation Serif" w:hAnsi="Times New Roman" w:cs="Lohit Hindi"/>
      <w:sz w:val="24"/>
      <w:szCs w:val="24"/>
      <w:lang w:val="lv-LV" w:eastAsia="lv-LV" w:bidi="hi-IN"/>
    </w:rPr>
  </w:style>
  <w:style w:type="paragraph" w:customStyle="1" w:styleId="Pamatteksts">
    <w:name w:val="Pamatteksts"/>
    <w:basedOn w:val="Noklustais"/>
    <w:uiPriority w:val="99"/>
    <w:rsid w:val="00C95296"/>
    <w:pPr>
      <w:jc w:val="center"/>
    </w:pPr>
    <w:rPr>
      <w:rFonts w:ascii="Verdana" w:eastAsia="Calibri" w:hAnsi="Verdana"/>
      <w:b/>
      <w:sz w:val="18"/>
      <w:u w:val="single"/>
      <w:lang w:val="en-US"/>
    </w:rPr>
  </w:style>
  <w:style w:type="paragraph" w:customStyle="1" w:styleId="Virsraksts1">
    <w:name w:val="Virsraksts 1"/>
    <w:basedOn w:val="Noklustais"/>
    <w:next w:val="Pamatteksts"/>
    <w:uiPriority w:val="99"/>
    <w:rsid w:val="00C95296"/>
    <w:pPr>
      <w:keepNext/>
      <w:jc w:val="center"/>
    </w:pPr>
    <w:rPr>
      <w:b/>
      <w:bCs/>
    </w:rPr>
  </w:style>
  <w:style w:type="paragraph" w:customStyle="1" w:styleId="List2">
    <w:name w:val="List2"/>
    <w:uiPriority w:val="99"/>
    <w:rsid w:val="00707EB6"/>
    <w:pPr>
      <w:widowControl w:val="0"/>
      <w:tabs>
        <w:tab w:val="left" w:pos="1680"/>
      </w:tabs>
      <w:suppressAutoHyphens/>
    </w:pPr>
    <w:rPr>
      <w:rFonts w:ascii="Courier New" w:eastAsia="Times New Roman" w:hAnsi="Courier New"/>
      <w:sz w:val="20"/>
      <w:szCs w:val="20"/>
      <w:lang w:eastAsia="nl-NL"/>
    </w:rPr>
  </w:style>
  <w:style w:type="paragraph" w:customStyle="1" w:styleId="CarCharCarCharCarCharCarCharCarCharCarCharChar1CharCharCharCharCharChar2">
    <w:name w:val="Car Char Car Char Car Char Car Char Car Char Car Char Char1 Char Char Char Char Char Char2"/>
    <w:basedOn w:val="Normal"/>
    <w:uiPriority w:val="99"/>
    <w:rsid w:val="00707EB6"/>
    <w:pPr>
      <w:spacing w:after="160" w:line="240" w:lineRule="exact"/>
      <w:jc w:val="both"/>
    </w:pPr>
    <w:rPr>
      <w:rFonts w:ascii="Arial" w:eastAsia="Times New Roman" w:hAnsi="Arial" w:cs="Arial"/>
      <w:sz w:val="20"/>
      <w:szCs w:val="20"/>
    </w:rPr>
  </w:style>
  <w:style w:type="paragraph" w:customStyle="1" w:styleId="CharChar2">
    <w:name w:val="Char Char2"/>
    <w:basedOn w:val="Normal"/>
    <w:uiPriority w:val="99"/>
    <w:rsid w:val="00707EB6"/>
    <w:pPr>
      <w:spacing w:after="160" w:line="240" w:lineRule="exact"/>
      <w:jc w:val="both"/>
    </w:pPr>
    <w:rPr>
      <w:rFonts w:ascii="Arial" w:eastAsia="Times New Roman" w:hAnsi="Arial" w:cs="Arial"/>
      <w:sz w:val="20"/>
      <w:szCs w:val="20"/>
      <w:lang w:val="en-US"/>
    </w:rPr>
  </w:style>
  <w:style w:type="paragraph" w:customStyle="1" w:styleId="CarCharCarCharCarCharCarCharCarCharCarCharChar2">
    <w:name w:val="Car Char Car Char Car Char Car Char Car Char Car Char Char2"/>
    <w:basedOn w:val="Normal"/>
    <w:uiPriority w:val="99"/>
    <w:rsid w:val="00707EB6"/>
    <w:pPr>
      <w:spacing w:after="160" w:line="240" w:lineRule="exact"/>
      <w:jc w:val="both"/>
    </w:pPr>
    <w:rPr>
      <w:rFonts w:ascii="Arial" w:eastAsia="Times New Roman" w:hAnsi="Arial" w:cs="Arial"/>
      <w:sz w:val="20"/>
      <w:szCs w:val="20"/>
    </w:rPr>
  </w:style>
  <w:style w:type="paragraph" w:customStyle="1" w:styleId="ZchnZchnCharCharChar2">
    <w:name w:val="Zchn Zchn Char Char Char2"/>
    <w:basedOn w:val="Normal"/>
    <w:uiPriority w:val="99"/>
    <w:rsid w:val="00707EB6"/>
    <w:pPr>
      <w:spacing w:after="160" w:line="240" w:lineRule="exact"/>
      <w:jc w:val="both"/>
    </w:pPr>
    <w:rPr>
      <w:rFonts w:ascii="Arial" w:eastAsia="Times New Roman" w:hAnsi="Arial" w:cs="Arial"/>
      <w:sz w:val="20"/>
      <w:szCs w:val="20"/>
      <w:lang w:val="en-US"/>
    </w:rPr>
  </w:style>
  <w:style w:type="table" w:customStyle="1" w:styleId="TableGrid1">
    <w:name w:val="Table Grid1"/>
    <w:uiPriority w:val="99"/>
    <w:rsid w:val="00707EB6"/>
    <w:rPr>
      <w:rFonts w:ascii="Times New Roman" w:eastAsia="Times New Roman" w:hAnsi="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notaapidipaginaCarattere2Char">
    <w:name w:val="Testo nota a piè di pagina Carattere2 Char"/>
    <w:aliases w:val="Testo nota a piè di pagina Carattere Carattere1 Char,Testo nota a piè di pagina Carattere1 Carattere Char,Testo nota a piè di pagina Carattere3 Carattere Char,Testo nota a piè di pagina Carattere Char"/>
    <w:uiPriority w:val="99"/>
    <w:rsid w:val="00707EB6"/>
    <w:rPr>
      <w:lang w:val="en-GB" w:eastAsia="fr-FR"/>
    </w:rPr>
  </w:style>
  <w:style w:type="paragraph" w:customStyle="1" w:styleId="Default">
    <w:name w:val="Default"/>
    <w:rsid w:val="00707EB6"/>
    <w:pPr>
      <w:autoSpaceDE w:val="0"/>
      <w:autoSpaceDN w:val="0"/>
      <w:adjustRightInd w:val="0"/>
    </w:pPr>
    <w:rPr>
      <w:rFonts w:ascii="Trebuchet MS" w:eastAsia="Times New Roman" w:hAnsi="Trebuchet MS" w:cs="Trebuchet MS"/>
      <w:color w:val="000000"/>
      <w:sz w:val="24"/>
      <w:szCs w:val="24"/>
    </w:rPr>
  </w:style>
  <w:style w:type="paragraph" w:customStyle="1" w:styleId="CM31">
    <w:name w:val="CM31"/>
    <w:basedOn w:val="Default"/>
    <w:next w:val="Default"/>
    <w:uiPriority w:val="99"/>
    <w:rsid w:val="00707EB6"/>
    <w:rPr>
      <w:rFonts w:ascii="Garamond" w:hAnsi="Garamond" w:cs="Times New Roman"/>
      <w:color w:val="auto"/>
    </w:rPr>
  </w:style>
  <w:style w:type="paragraph" w:customStyle="1" w:styleId="List3">
    <w:name w:val="List3"/>
    <w:uiPriority w:val="99"/>
    <w:rsid w:val="00517AE1"/>
    <w:pPr>
      <w:widowControl w:val="0"/>
      <w:tabs>
        <w:tab w:val="left" w:pos="1680"/>
      </w:tabs>
      <w:suppressAutoHyphens/>
    </w:pPr>
    <w:rPr>
      <w:rFonts w:ascii="Courier New" w:eastAsia="Times New Roman" w:hAnsi="Courier New"/>
      <w:sz w:val="20"/>
      <w:szCs w:val="20"/>
      <w:lang w:eastAsia="nl-NL"/>
    </w:rPr>
  </w:style>
  <w:style w:type="paragraph" w:customStyle="1" w:styleId="CarCharCarCharCarCharCarCharCarCharCarCharChar1CharCharCharCharCharChar1">
    <w:name w:val="Car Char Car Char Car Char Car Char Car Char Car Char Char1 Char Char Char Char Char Char1"/>
    <w:basedOn w:val="Normal"/>
    <w:uiPriority w:val="99"/>
    <w:rsid w:val="00517AE1"/>
    <w:pPr>
      <w:spacing w:after="160" w:line="240" w:lineRule="exact"/>
      <w:jc w:val="both"/>
    </w:pPr>
    <w:rPr>
      <w:rFonts w:ascii="Arial" w:eastAsia="Times New Roman" w:hAnsi="Arial" w:cs="Arial"/>
      <w:sz w:val="20"/>
      <w:szCs w:val="20"/>
    </w:rPr>
  </w:style>
  <w:style w:type="paragraph" w:customStyle="1" w:styleId="CharChar1">
    <w:name w:val="Char Char1"/>
    <w:basedOn w:val="Normal"/>
    <w:uiPriority w:val="99"/>
    <w:rsid w:val="00517AE1"/>
    <w:pPr>
      <w:spacing w:after="160" w:line="240" w:lineRule="exact"/>
      <w:jc w:val="both"/>
    </w:pPr>
    <w:rPr>
      <w:rFonts w:ascii="Arial" w:eastAsia="Times New Roman" w:hAnsi="Arial" w:cs="Arial"/>
      <w:sz w:val="20"/>
      <w:szCs w:val="20"/>
      <w:lang w:val="en-US"/>
    </w:rPr>
  </w:style>
  <w:style w:type="paragraph" w:customStyle="1" w:styleId="CarCharCarCharCarCharCarCharCarCharCarCharChar1">
    <w:name w:val="Car Char Car Char Car Char Car Char Car Char Car Char Char1"/>
    <w:basedOn w:val="Normal"/>
    <w:uiPriority w:val="99"/>
    <w:rsid w:val="00517AE1"/>
    <w:pPr>
      <w:spacing w:after="160" w:line="240" w:lineRule="exact"/>
      <w:jc w:val="both"/>
    </w:pPr>
    <w:rPr>
      <w:rFonts w:ascii="Arial" w:eastAsia="Times New Roman" w:hAnsi="Arial" w:cs="Arial"/>
      <w:sz w:val="20"/>
      <w:szCs w:val="20"/>
    </w:rPr>
  </w:style>
  <w:style w:type="paragraph" w:customStyle="1" w:styleId="ZchnZchnCharCharChar1">
    <w:name w:val="Zchn Zchn Char Char Char1"/>
    <w:basedOn w:val="Normal"/>
    <w:uiPriority w:val="99"/>
    <w:rsid w:val="00517AE1"/>
    <w:pPr>
      <w:spacing w:after="160" w:line="240" w:lineRule="exact"/>
      <w:jc w:val="both"/>
    </w:pPr>
    <w:rPr>
      <w:rFonts w:ascii="Arial" w:eastAsia="Times New Roman" w:hAnsi="Arial" w:cs="Arial"/>
      <w:sz w:val="20"/>
      <w:szCs w:val="20"/>
      <w:lang w:val="en-US"/>
    </w:rPr>
  </w:style>
  <w:style w:type="character" w:customStyle="1" w:styleId="luchili">
    <w:name w:val="luc_hili"/>
    <w:uiPriority w:val="99"/>
    <w:rsid w:val="00517AE1"/>
  </w:style>
  <w:style w:type="character" w:customStyle="1" w:styleId="tabulatory">
    <w:name w:val="tabulatory"/>
    <w:uiPriority w:val="99"/>
    <w:rsid w:val="00517AE1"/>
  </w:style>
  <w:style w:type="paragraph" w:styleId="Grafikeoznake2">
    <w:name w:val="List Bullet 2"/>
    <w:basedOn w:val="Normal"/>
    <w:uiPriority w:val="99"/>
    <w:rsid w:val="00517AE1"/>
    <w:pPr>
      <w:spacing w:after="0" w:line="240" w:lineRule="auto"/>
      <w:jc w:val="both"/>
    </w:pPr>
    <w:rPr>
      <w:rFonts w:ascii="Verdana" w:eastAsia="Times New Roman" w:hAnsi="Verdana"/>
      <w:sz w:val="20"/>
      <w:szCs w:val="24"/>
      <w:lang w:eastAsia="fr-FR"/>
    </w:rPr>
  </w:style>
  <w:style w:type="paragraph" w:customStyle="1" w:styleId="a">
    <w:name w:val="Абзац списка"/>
    <w:basedOn w:val="Normal"/>
    <w:uiPriority w:val="99"/>
    <w:rsid w:val="00517AE1"/>
    <w:pPr>
      <w:spacing w:after="0" w:line="240" w:lineRule="auto"/>
      <w:ind w:left="708"/>
      <w:jc w:val="both"/>
    </w:pPr>
    <w:rPr>
      <w:rFonts w:ascii="Verdana" w:eastAsia="Times New Roman" w:hAnsi="Verdana"/>
      <w:sz w:val="20"/>
      <w:szCs w:val="24"/>
      <w:lang w:eastAsia="fr-FR"/>
    </w:rPr>
  </w:style>
  <w:style w:type="paragraph" w:styleId="Tekstkrajnjebiljeke">
    <w:name w:val="endnote text"/>
    <w:basedOn w:val="Normal"/>
    <w:link w:val="TekstkrajnjebiljekeChar"/>
    <w:uiPriority w:val="99"/>
    <w:rsid w:val="00517AE1"/>
    <w:pPr>
      <w:spacing w:after="0" w:line="240" w:lineRule="auto"/>
      <w:jc w:val="both"/>
    </w:pPr>
    <w:rPr>
      <w:rFonts w:ascii="Verdana" w:eastAsia="Times New Roman" w:hAnsi="Verdana"/>
      <w:sz w:val="20"/>
      <w:szCs w:val="20"/>
      <w:lang w:eastAsia="fr-FR"/>
    </w:rPr>
  </w:style>
  <w:style w:type="character" w:customStyle="1" w:styleId="TekstkrajnjebiljekeChar">
    <w:name w:val="Tekst krajnje bilješke Char"/>
    <w:basedOn w:val="Zadanifontodlomka"/>
    <w:link w:val="Tekstkrajnjebiljeke"/>
    <w:uiPriority w:val="99"/>
    <w:locked/>
    <w:rsid w:val="00517AE1"/>
    <w:rPr>
      <w:rFonts w:ascii="Verdana" w:hAnsi="Verdana" w:cs="Times New Roman"/>
      <w:sz w:val="20"/>
      <w:szCs w:val="20"/>
      <w:lang w:eastAsia="fr-FR"/>
    </w:rPr>
  </w:style>
  <w:style w:type="character" w:styleId="Referencakrajnjebiljeke">
    <w:name w:val="endnote reference"/>
    <w:basedOn w:val="Zadanifontodlomka"/>
    <w:uiPriority w:val="99"/>
    <w:rsid w:val="00517AE1"/>
    <w:rPr>
      <w:rFonts w:cs="Times New Roman"/>
      <w:vertAlign w:val="superscript"/>
    </w:rPr>
  </w:style>
  <w:style w:type="paragraph" w:styleId="Citat">
    <w:name w:val="Quote"/>
    <w:basedOn w:val="Normal"/>
    <w:next w:val="Normal"/>
    <w:link w:val="CitatChar"/>
    <w:uiPriority w:val="99"/>
    <w:qFormat/>
    <w:rsid w:val="006A0615"/>
    <w:rPr>
      <w:rFonts w:eastAsia="Times New Roman"/>
      <w:i/>
      <w:iCs/>
      <w:color w:val="000000"/>
      <w:lang w:val="en-US" w:eastAsia="ja-JP"/>
    </w:rPr>
  </w:style>
  <w:style w:type="character" w:customStyle="1" w:styleId="CitatChar">
    <w:name w:val="Citat Char"/>
    <w:basedOn w:val="Zadanifontodlomka"/>
    <w:link w:val="Citat"/>
    <w:uiPriority w:val="99"/>
    <w:locked/>
    <w:rsid w:val="006A0615"/>
    <w:rPr>
      <w:rFonts w:eastAsia="Times New Roman" w:cs="Times New Roman"/>
      <w:i/>
      <w:iCs/>
      <w:color w:val="000000"/>
      <w:lang w:val="en-US" w:eastAsia="ja-JP"/>
    </w:rPr>
  </w:style>
  <w:style w:type="character" w:customStyle="1" w:styleId="FootnoteTextChar1">
    <w:name w:val="Footnote Text Char1"/>
    <w:aliases w:val="Footnote Text Char2 Char1,Footnote Text Char1 Char Char1,Footnote Text Char3 Char Char Char1,Footnote Text Char2 Char Char Char Char1,Footnote Text Char1 Char1 Char Char Char Char1,ft Char1 Char Char Char Char Char1,ft Char1"/>
    <w:basedOn w:val="Zadanifontodlomka"/>
    <w:uiPriority w:val="99"/>
    <w:locked/>
    <w:rsid w:val="000326B1"/>
    <w:rPr>
      <w:rFonts w:ascii="Verdana" w:hAnsi="Verdana" w:cs="Times New Roman"/>
      <w:sz w:val="20"/>
      <w:szCs w:val="20"/>
      <w:lang w:val="en-GB" w:eastAsia="fr-FR"/>
    </w:rPr>
  </w:style>
  <w:style w:type="paragraph" w:customStyle="1" w:styleId="question">
    <w:name w:val="question"/>
    <w:basedOn w:val="Normal"/>
    <w:rsid w:val="005F07BA"/>
    <w:pPr>
      <w:numPr>
        <w:numId w:val="13"/>
      </w:numPr>
      <w:spacing w:after="0" w:line="240" w:lineRule="auto"/>
      <w:jc w:val="both"/>
    </w:pPr>
    <w:rPr>
      <w:rFonts w:ascii="Arial Narrow" w:eastAsia="Times New Roman" w:hAnsi="Arial Narrow"/>
      <w:sz w:val="24"/>
      <w:szCs w:val="20"/>
    </w:rPr>
  </w:style>
  <w:style w:type="paragraph" w:customStyle="1" w:styleId="Normalrappo">
    <w:name w:val="Normal rappo"/>
    <w:rsid w:val="005F07BA"/>
    <w:pPr>
      <w:widowControl w:val="0"/>
      <w:tabs>
        <w:tab w:val="left" w:pos="-720"/>
      </w:tabs>
      <w:suppressAutoHyphens/>
      <w:jc w:val="both"/>
    </w:pPr>
    <w:rPr>
      <w:rFonts w:ascii="Univers" w:eastAsia="Times New Roman" w:hAnsi="Univers"/>
      <w:spacing w:val="-3"/>
      <w:sz w:val="24"/>
      <w:szCs w:val="20"/>
      <w:lang w:val="fr-FR"/>
    </w:rPr>
  </w:style>
  <w:style w:type="character" w:customStyle="1" w:styleId="hps">
    <w:name w:val="hps"/>
    <w:rsid w:val="005F07B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48406">
      <w:bodyDiv w:val="1"/>
      <w:marLeft w:val="0"/>
      <w:marRight w:val="0"/>
      <w:marTop w:val="0"/>
      <w:marBottom w:val="0"/>
      <w:divBdr>
        <w:top w:val="none" w:sz="0" w:space="0" w:color="auto"/>
        <w:left w:val="none" w:sz="0" w:space="0" w:color="auto"/>
        <w:bottom w:val="none" w:sz="0" w:space="0" w:color="auto"/>
        <w:right w:val="none" w:sz="0" w:space="0" w:color="auto"/>
      </w:divBdr>
    </w:div>
    <w:div w:id="172217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m.coe.int/CoERMPublicCommonSearchServices/DisplayDCTMContent?documentId=09000016806c2e19" TargetMode="Externa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m.coe.int/CoERMPublicCommonSearchServices/DisplayDCTMContent?documentId=09000016806c2e17"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sukobinteresa.hr/sites/default/files/dokumenti_clanaka/smjernica_i_uputa_0.pdf"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ukobinteresa.hr/sites/default/files/dokumenti_clanaka/smjernica_i_uputa_-_zastupnicki_pausal.pdf"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oe.int/gre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85EDA-3987-4BA5-A1F7-9F43A5699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3366</Words>
  <Characters>19192</Characters>
  <Application>Microsoft Office Word</Application>
  <DocSecurity>0</DocSecurity>
  <Lines>159</Lines>
  <Paragraphs>45</Paragraphs>
  <ScaleCrop>false</ScaleCrop>
  <HeadingPairs>
    <vt:vector size="6" baseType="variant">
      <vt:variant>
        <vt:lpstr>Naslov</vt:lpstr>
      </vt:variant>
      <vt:variant>
        <vt:i4>1</vt:i4>
      </vt:variant>
      <vt:variant>
        <vt:lpstr>Title</vt:lpstr>
      </vt:variant>
      <vt:variant>
        <vt:i4>1</vt:i4>
      </vt:variant>
      <vt:variant>
        <vt:lpstr>Titre</vt:lpstr>
      </vt:variant>
      <vt:variant>
        <vt:i4>1</vt:i4>
      </vt:variant>
    </vt:vector>
  </HeadingPairs>
  <TitlesOfParts>
    <vt:vector size="3" baseType="lpstr">
      <vt:lpstr>FOURTH EVALUATION ROUND</vt:lpstr>
      <vt:lpstr>FOURTH EVALUATION ROUND</vt:lpstr>
      <vt:lpstr>FOURTH EVALUATION ROUND</vt:lpstr>
    </vt:vector>
  </TitlesOfParts>
  <Company>Council of Europe</Company>
  <LinksUpToDate>false</LinksUpToDate>
  <CharactersWithSpaces>22513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FOURTH EVALUATION ROUND</dc:title>
  <dc:subject>COUNTRY</dc:subject>
  <dc:creator>PINCEMAILLE Laure</dc:creator>
  <cp:lastModifiedBy>Tamara Mišerda</cp:lastModifiedBy>
  <cp:revision>2</cp:revision>
  <cp:lastPrinted>2018-01-04T09:43:00Z</cp:lastPrinted>
  <dcterms:created xsi:type="dcterms:W3CDTF">2019-01-29T07:26:00Z</dcterms:created>
  <dcterms:modified xsi:type="dcterms:W3CDTF">2019-01-29T07:26:00Z</dcterms:modified>
</cp:coreProperties>
</file>